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CC" w:rsidRDefault="006F7ECC" w:rsidP="006F7ECC">
      <w:pPr>
        <w:jc w:val="center"/>
        <w:rPr>
          <w:b/>
          <w:bCs/>
        </w:rPr>
      </w:pPr>
      <w:r w:rsidRPr="008746C8">
        <w:rPr>
          <w:b/>
          <w:noProof/>
          <w:lang w:eastAsia="ru-RU"/>
        </w:rPr>
        <w:drawing>
          <wp:inline distT="0" distB="0" distL="0" distR="0">
            <wp:extent cx="7905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«ВЫНДИНООСТРОВСКОЕ СЕЛЬСКОЕ ПОСЕЛЕНИЕ»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F7ECC" w:rsidRPr="00281FBE" w:rsidRDefault="00AC378B" w:rsidP="006F7ECC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четвертого</w:t>
      </w:r>
      <w:r w:rsidR="006F7ECC" w:rsidRPr="00281FBE">
        <w:rPr>
          <w:rFonts w:ascii="Times New Roman" w:hAnsi="Times New Roman"/>
          <w:i/>
          <w:sz w:val="28"/>
          <w:szCs w:val="28"/>
        </w:rPr>
        <w:t xml:space="preserve"> созыва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6F7ECC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РЕШЕНИЕ</w:t>
      </w:r>
    </w:p>
    <w:p w:rsidR="00CC618A" w:rsidRPr="00281FBE" w:rsidRDefault="00CC618A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F7ECC" w:rsidRDefault="00CC618A" w:rsidP="00CC618A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от «28</w:t>
      </w:r>
      <w:r w:rsidR="006F7ECC" w:rsidRPr="00281FB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="006F7ECC" w:rsidRPr="00281FBE">
        <w:rPr>
          <w:rFonts w:ascii="Times New Roman" w:hAnsi="Times New Roman"/>
          <w:sz w:val="28"/>
          <w:szCs w:val="28"/>
        </w:rPr>
        <w:t xml:space="preserve"> 20</w:t>
      </w:r>
      <w:r w:rsidR="00AF3A0C">
        <w:rPr>
          <w:rFonts w:ascii="Times New Roman" w:hAnsi="Times New Roman"/>
          <w:sz w:val="28"/>
          <w:szCs w:val="28"/>
        </w:rPr>
        <w:t>21</w:t>
      </w:r>
      <w:r w:rsidR="006F7ECC" w:rsidRPr="00281FBE">
        <w:rPr>
          <w:rFonts w:ascii="Times New Roman" w:hAnsi="Times New Roman"/>
          <w:sz w:val="28"/>
          <w:szCs w:val="28"/>
        </w:rPr>
        <w:t xml:space="preserve"> года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1F075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6F7ECC" w:rsidRPr="00281FBE">
        <w:rPr>
          <w:rFonts w:ascii="Times New Roman" w:hAnsi="Times New Roman"/>
          <w:sz w:val="28"/>
          <w:szCs w:val="28"/>
        </w:rPr>
        <w:t>№</w:t>
      </w:r>
      <w:r w:rsidR="006F7ECC">
        <w:rPr>
          <w:rFonts w:ascii="Times New Roman" w:hAnsi="Times New Roman"/>
          <w:sz w:val="28"/>
          <w:szCs w:val="28"/>
        </w:rPr>
        <w:t xml:space="preserve">  </w:t>
      </w:r>
      <w:r w:rsidR="001F075E">
        <w:rPr>
          <w:rFonts w:ascii="Times New Roman" w:hAnsi="Times New Roman"/>
          <w:sz w:val="28"/>
          <w:szCs w:val="28"/>
        </w:rPr>
        <w:t>40</w:t>
      </w:r>
      <w:proofErr w:type="gramEnd"/>
    </w:p>
    <w:p w:rsidR="006F7ECC" w:rsidRDefault="006F7ECC" w:rsidP="006F7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от 27.09.2017 года </w:t>
      </w:r>
    </w:p>
    <w:p w:rsidR="006F7ECC" w:rsidRDefault="006F7ECC" w:rsidP="006F7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35 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6F7ECC" w:rsidRDefault="006F7ECC" w:rsidP="006F7ECC">
      <w:pPr>
        <w:pStyle w:val="1"/>
        <w:rPr>
          <w:lang w:eastAsia="ru-RU"/>
        </w:rPr>
      </w:pPr>
      <w:r>
        <w:rPr>
          <w:b/>
          <w:bCs/>
          <w:lang w:eastAsia="ru-RU"/>
        </w:rPr>
        <w:t xml:space="preserve"> </w:t>
      </w:r>
    </w:p>
    <w:p w:rsidR="006F7ECC" w:rsidRDefault="006F7ECC" w:rsidP="006F7ECC">
      <w:pPr>
        <w:pStyle w:val="Style8"/>
        <w:widowControl/>
        <w:tabs>
          <w:tab w:val="left" w:pos="773"/>
        </w:tabs>
        <w:rPr>
          <w:sz w:val="28"/>
          <w:szCs w:val="28"/>
        </w:rPr>
      </w:pPr>
      <w:r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ab/>
      </w:r>
      <w:r>
        <w:rPr>
          <w:sz w:val="28"/>
          <w:szCs w:val="28"/>
        </w:rPr>
        <w:t>В целях организации</w:t>
      </w:r>
      <w:r w:rsidRPr="00E042E0">
        <w:rPr>
          <w:sz w:val="28"/>
          <w:szCs w:val="28"/>
        </w:rPr>
        <w:t xml:space="preserve"> благоустройства и содержания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042E0">
        <w:rPr>
          <w:sz w:val="28"/>
          <w:szCs w:val="28"/>
        </w:rPr>
        <w:t>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</w:t>
      </w:r>
      <w:proofErr w:type="gramStart"/>
      <w:r>
        <w:rPr>
          <w:sz w:val="28"/>
          <w:szCs w:val="28"/>
        </w:rPr>
        <w:t>»,  Совет</w:t>
      </w:r>
      <w:proofErr w:type="gramEnd"/>
      <w:r>
        <w:rPr>
          <w:sz w:val="28"/>
          <w:szCs w:val="28"/>
        </w:rPr>
        <w:t xml:space="preserve">  депутатов 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 сельское поселение</w:t>
      </w:r>
    </w:p>
    <w:p w:rsidR="006F7ECC" w:rsidRPr="00CC618A" w:rsidRDefault="006F7ECC" w:rsidP="006F7ECC">
      <w:pPr>
        <w:pStyle w:val="Style8"/>
        <w:widowControl/>
        <w:tabs>
          <w:tab w:val="left" w:pos="773"/>
        </w:tabs>
        <w:jc w:val="center"/>
        <w:rPr>
          <w:b/>
          <w:sz w:val="28"/>
          <w:szCs w:val="28"/>
        </w:rPr>
      </w:pPr>
      <w:r w:rsidRPr="00CC618A">
        <w:rPr>
          <w:b/>
          <w:sz w:val="28"/>
          <w:szCs w:val="28"/>
        </w:rPr>
        <w:t>решил:</w:t>
      </w:r>
    </w:p>
    <w:p w:rsidR="006F7ECC" w:rsidRDefault="006F7ECC" w:rsidP="006F7ECC">
      <w:pPr>
        <w:pStyle w:val="1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26C21">
        <w:rPr>
          <w:rFonts w:ascii="Times New Roman" w:hAnsi="Times New Roman"/>
          <w:sz w:val="28"/>
          <w:szCs w:val="28"/>
        </w:rPr>
        <w:t xml:space="preserve">Внести в приложение к решению </w:t>
      </w:r>
      <w:r>
        <w:rPr>
          <w:rFonts w:ascii="Times New Roman" w:hAnsi="Times New Roman"/>
          <w:sz w:val="28"/>
          <w:szCs w:val="28"/>
        </w:rPr>
        <w:t>С</w:t>
      </w:r>
      <w:r w:rsidRPr="00B26C21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B26C21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26C2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26C2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B26C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27.09.2017 года № </w:t>
      </w:r>
      <w:r w:rsidRPr="00B26C21">
        <w:rPr>
          <w:rFonts w:ascii="Times New Roman" w:hAnsi="Times New Roman"/>
          <w:sz w:val="28"/>
          <w:szCs w:val="28"/>
        </w:rPr>
        <w:t xml:space="preserve">5 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B26C21">
        <w:rPr>
          <w:rFonts w:ascii="Times New Roman" w:hAnsi="Times New Roman"/>
          <w:sz w:val="28"/>
          <w:szCs w:val="28"/>
        </w:rPr>
        <w:t xml:space="preserve"> сельское поселение» изменения согласно </w:t>
      </w:r>
      <w:proofErr w:type="gramStart"/>
      <w:r w:rsidRPr="00B26C21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B26C2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F7ECC" w:rsidRPr="00686397" w:rsidRDefault="006F7ECC" w:rsidP="006F7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FA1">
        <w:rPr>
          <w:rFonts w:ascii="Times New Roman" w:hAnsi="Times New Roman"/>
          <w:color w:val="000000"/>
          <w:spacing w:val="3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686397">
        <w:rPr>
          <w:rFonts w:ascii="Times New Roman" w:hAnsi="Times New Roman"/>
          <w:sz w:val="28"/>
          <w:szCs w:val="28"/>
        </w:rPr>
        <w:t>. Опубликовать настоящее решение в газете «</w:t>
      </w:r>
      <w:proofErr w:type="spellStart"/>
      <w:r w:rsidRPr="00686397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686397">
        <w:rPr>
          <w:rFonts w:ascii="Times New Roman" w:hAnsi="Times New Roman"/>
          <w:sz w:val="28"/>
          <w:szCs w:val="28"/>
        </w:rPr>
        <w:t xml:space="preserve"> огни», а также разместить его на официальном сайте муниципального </w:t>
      </w:r>
      <w:proofErr w:type="gramStart"/>
      <w:r w:rsidRPr="00686397"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proofErr w:type="gramEnd"/>
      <w:r w:rsidRPr="00686397">
        <w:rPr>
          <w:rFonts w:ascii="Times New Roman" w:hAnsi="Times New Roman"/>
          <w:sz w:val="28"/>
          <w:szCs w:val="28"/>
        </w:rPr>
        <w:t xml:space="preserve"> сельское поселение в сети Интернет.  </w:t>
      </w:r>
    </w:p>
    <w:p w:rsidR="006F7ECC" w:rsidRPr="00686397" w:rsidRDefault="006F7ECC" w:rsidP="006F7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3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686397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C618A" w:rsidRDefault="00CC618A" w:rsidP="006F7ECC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7ECC" w:rsidRPr="00B44CCF" w:rsidRDefault="006F7ECC" w:rsidP="001F075E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CCF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</w:t>
      </w:r>
      <w:r w:rsidR="00CC618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1F075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C618A">
        <w:rPr>
          <w:rFonts w:ascii="Times New Roman" w:hAnsi="Times New Roman"/>
          <w:sz w:val="28"/>
          <w:szCs w:val="28"/>
          <w:lang w:eastAsia="ru-RU"/>
        </w:rPr>
        <w:t xml:space="preserve"> Э.С.</w:t>
      </w:r>
      <w:r w:rsidRPr="00B44C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618A">
        <w:rPr>
          <w:rFonts w:ascii="Times New Roman" w:hAnsi="Times New Roman"/>
          <w:sz w:val="28"/>
          <w:szCs w:val="28"/>
          <w:lang w:eastAsia="ru-RU"/>
        </w:rPr>
        <w:t xml:space="preserve">Алексашкин </w:t>
      </w:r>
    </w:p>
    <w:p w:rsidR="00F776F3" w:rsidRDefault="00F776F3" w:rsidP="006F7E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76F3" w:rsidRDefault="00F776F3" w:rsidP="006F7E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76F3" w:rsidRDefault="00F776F3" w:rsidP="006F7E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618A" w:rsidRDefault="00CC618A" w:rsidP="006F7E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618A" w:rsidRDefault="00CC618A" w:rsidP="006F7E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618A" w:rsidRDefault="006F7ECC" w:rsidP="006F7E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F7ECC" w:rsidRPr="00CC618A" w:rsidRDefault="00CC618A" w:rsidP="00CC6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F7ECC" w:rsidRPr="00CC618A">
        <w:rPr>
          <w:rFonts w:ascii="Times New Roman" w:hAnsi="Times New Roman"/>
          <w:sz w:val="24"/>
          <w:szCs w:val="24"/>
        </w:rPr>
        <w:t xml:space="preserve">к решению                     </w:t>
      </w:r>
    </w:p>
    <w:p w:rsidR="00CC618A" w:rsidRDefault="006F7ECC" w:rsidP="00CC618A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CC618A">
        <w:rPr>
          <w:rFonts w:ascii="Times New Roman" w:hAnsi="Times New Roman"/>
          <w:sz w:val="24"/>
          <w:szCs w:val="24"/>
        </w:rPr>
        <w:t>Совета</w:t>
      </w:r>
      <w:r w:rsidR="00CC618A" w:rsidRPr="00CC618A">
        <w:rPr>
          <w:rFonts w:ascii="Times New Roman" w:hAnsi="Times New Roman"/>
          <w:sz w:val="24"/>
          <w:szCs w:val="24"/>
        </w:rPr>
        <w:t xml:space="preserve"> депутатов МО</w:t>
      </w:r>
    </w:p>
    <w:p w:rsidR="006F7ECC" w:rsidRPr="00CC618A" w:rsidRDefault="00CC618A" w:rsidP="00CC618A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CC61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CC618A">
        <w:rPr>
          <w:rFonts w:ascii="Times New Roman" w:hAnsi="Times New Roman"/>
          <w:sz w:val="24"/>
          <w:szCs w:val="24"/>
        </w:rPr>
        <w:t>ындиноостровское</w:t>
      </w:r>
      <w:proofErr w:type="spellEnd"/>
      <w:r w:rsidRPr="00CC618A">
        <w:rPr>
          <w:rFonts w:ascii="Times New Roman" w:hAnsi="Times New Roman"/>
          <w:sz w:val="24"/>
          <w:szCs w:val="24"/>
        </w:rPr>
        <w:t xml:space="preserve"> </w:t>
      </w:r>
      <w:r w:rsidR="006F7ECC" w:rsidRPr="00CC618A">
        <w:rPr>
          <w:rFonts w:ascii="Times New Roman" w:hAnsi="Times New Roman"/>
          <w:sz w:val="24"/>
          <w:szCs w:val="24"/>
        </w:rPr>
        <w:t xml:space="preserve">сельское </w:t>
      </w:r>
    </w:p>
    <w:p w:rsidR="006F7ECC" w:rsidRPr="00CC618A" w:rsidRDefault="006F7ECC" w:rsidP="00CC618A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CC618A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Pr="00CC618A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CC618A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6F7ECC" w:rsidRPr="00CC618A" w:rsidRDefault="006F7ECC" w:rsidP="00CC618A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CC618A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</w:p>
    <w:p w:rsidR="006F7ECC" w:rsidRDefault="006F7ECC" w:rsidP="00CC618A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</w:rPr>
      </w:pPr>
      <w:r w:rsidRPr="00CC618A">
        <w:rPr>
          <w:rFonts w:ascii="Times New Roman" w:hAnsi="Times New Roman"/>
          <w:sz w:val="24"/>
          <w:szCs w:val="24"/>
        </w:rPr>
        <w:t xml:space="preserve">                      от </w:t>
      </w:r>
      <w:r w:rsidR="00CC618A" w:rsidRPr="00CC618A">
        <w:rPr>
          <w:rFonts w:ascii="Times New Roman" w:hAnsi="Times New Roman"/>
          <w:sz w:val="24"/>
          <w:szCs w:val="24"/>
        </w:rPr>
        <w:t>28.09.2021 г.</w:t>
      </w:r>
      <w:r w:rsidRPr="00CC618A">
        <w:rPr>
          <w:rFonts w:ascii="Times New Roman" w:hAnsi="Times New Roman"/>
          <w:sz w:val="24"/>
          <w:szCs w:val="24"/>
        </w:rPr>
        <w:t>№</w:t>
      </w:r>
      <w:r w:rsidR="001F075E">
        <w:rPr>
          <w:rFonts w:ascii="Times New Roman" w:hAnsi="Times New Roman"/>
          <w:sz w:val="24"/>
          <w:szCs w:val="24"/>
        </w:rPr>
        <w:t xml:space="preserve"> 40</w:t>
      </w:r>
      <w:bookmarkStart w:id="0" w:name="_GoBack"/>
      <w:bookmarkEnd w:id="0"/>
    </w:p>
    <w:p w:rsidR="006F7ECC" w:rsidRDefault="006F7ECC" w:rsidP="00CC618A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</w:rPr>
      </w:pPr>
    </w:p>
    <w:p w:rsidR="006F7ECC" w:rsidRDefault="006F7ECC" w:rsidP="00CC6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</w:t>
      </w:r>
      <w:r w:rsidRPr="00824CBB">
        <w:rPr>
          <w:rFonts w:ascii="Times New Roman" w:hAnsi="Times New Roman"/>
          <w:sz w:val="28"/>
          <w:szCs w:val="28"/>
        </w:rPr>
        <w:t xml:space="preserve">зменения, вносимые в приложение к решению </w:t>
      </w:r>
      <w:r>
        <w:rPr>
          <w:rFonts w:ascii="Times New Roman" w:hAnsi="Times New Roman"/>
          <w:sz w:val="28"/>
          <w:szCs w:val="28"/>
        </w:rPr>
        <w:t>Совета депутатов</w:t>
      </w:r>
    </w:p>
    <w:p w:rsidR="006F7ECC" w:rsidRPr="00824CBB" w:rsidRDefault="006F7ECC" w:rsidP="00CC6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C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824CBB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24CBB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24CB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06.10.2017 года № 45 «Об утверждении Правил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824CBB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24CBB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24CB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</w:p>
    <w:p w:rsidR="006F7ECC" w:rsidRDefault="006F7ECC" w:rsidP="00CC618A">
      <w:pPr>
        <w:pStyle w:val="1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E05AF" w:rsidRPr="005E05AF" w:rsidRDefault="005E05AF" w:rsidP="00CC61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5AF">
        <w:rPr>
          <w:rFonts w:ascii="Times New Roman" w:hAnsi="Times New Roman"/>
          <w:sz w:val="28"/>
          <w:szCs w:val="28"/>
        </w:rPr>
        <w:t>П</w:t>
      </w:r>
      <w:r w:rsidR="006F7ECC" w:rsidRPr="005E05AF">
        <w:rPr>
          <w:rFonts w:ascii="Times New Roman" w:hAnsi="Times New Roman"/>
          <w:sz w:val="28"/>
          <w:szCs w:val="28"/>
        </w:rPr>
        <w:t xml:space="preserve">ункт </w:t>
      </w:r>
      <w:proofErr w:type="gramStart"/>
      <w:r w:rsidR="006F7ECC" w:rsidRPr="005E05AF">
        <w:rPr>
          <w:rFonts w:ascii="Times New Roman" w:hAnsi="Times New Roman"/>
          <w:sz w:val="28"/>
          <w:szCs w:val="28"/>
        </w:rPr>
        <w:t>2.13.</w:t>
      </w:r>
      <w:r w:rsidRPr="005E05AF">
        <w:rPr>
          <w:rFonts w:ascii="Times New Roman" w:hAnsi="Times New Roman"/>
          <w:sz w:val="28"/>
          <w:szCs w:val="28"/>
        </w:rPr>
        <w:t>3</w:t>
      </w:r>
      <w:r w:rsidR="006F7ECC" w:rsidRPr="005E05AF">
        <w:rPr>
          <w:rFonts w:ascii="Times New Roman" w:hAnsi="Times New Roman"/>
          <w:sz w:val="28"/>
          <w:szCs w:val="28"/>
        </w:rPr>
        <w:t xml:space="preserve">  </w:t>
      </w:r>
      <w:r w:rsidRPr="005E05AF">
        <w:rPr>
          <w:rFonts w:ascii="Times New Roman" w:hAnsi="Times New Roman"/>
          <w:sz w:val="28"/>
          <w:szCs w:val="28"/>
        </w:rPr>
        <w:t>считать</w:t>
      </w:r>
      <w:proofErr w:type="gramEnd"/>
      <w:r w:rsidRPr="005E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утратившим силу</w:t>
      </w:r>
      <w:r w:rsidRPr="005E05AF">
        <w:rPr>
          <w:rFonts w:ascii="Times New Roman" w:hAnsi="Times New Roman"/>
          <w:sz w:val="28"/>
          <w:szCs w:val="28"/>
        </w:rPr>
        <w:t>.</w:t>
      </w:r>
    </w:p>
    <w:p w:rsidR="006F7ECC" w:rsidRPr="004C221A" w:rsidRDefault="005E05AF" w:rsidP="00CC6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Пункт 2.13.</w:t>
      </w:r>
      <w:r w:rsidR="00AC37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F7ECC">
        <w:rPr>
          <w:rFonts w:ascii="Times New Roman" w:hAnsi="Times New Roman"/>
          <w:sz w:val="28"/>
          <w:szCs w:val="28"/>
        </w:rPr>
        <w:t xml:space="preserve">читать в следующей редакции </w:t>
      </w:r>
      <w:r w:rsidR="006F7ECC" w:rsidRPr="004C22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детские и спортивные площадки</w:t>
      </w:r>
      <w:r w:rsidR="006F7ECC" w:rsidRPr="004C221A">
        <w:rPr>
          <w:rFonts w:ascii="Times New Roman" w:hAnsi="Times New Roman"/>
          <w:sz w:val="28"/>
          <w:szCs w:val="28"/>
        </w:rPr>
        <w:t>» следующего содержания:</w:t>
      </w:r>
    </w:p>
    <w:p w:rsidR="005E05AF" w:rsidRPr="005E05AF" w:rsidRDefault="005E05AF" w:rsidP="00CC618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2.13.</w:t>
      </w:r>
      <w:r w:rsidRPr="005E05AF">
        <w:rPr>
          <w:bCs/>
          <w:sz w:val="28"/>
          <w:szCs w:val="28"/>
        </w:rPr>
        <w:t>1.</w:t>
      </w:r>
      <w:r w:rsidR="00061112">
        <w:rPr>
          <w:bCs/>
          <w:sz w:val="28"/>
          <w:szCs w:val="28"/>
        </w:rPr>
        <w:t>1</w:t>
      </w:r>
      <w:r w:rsidRPr="005E05AF">
        <w:rPr>
          <w:bCs/>
          <w:sz w:val="28"/>
          <w:szCs w:val="28"/>
        </w:rPr>
        <w:t xml:space="preserve">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r w:rsidRPr="005E05AF">
        <w:rPr>
          <w:bCs/>
          <w:sz w:val="28"/>
          <w:szCs w:val="28"/>
        </w:rPr>
        <w:t>пр</w:t>
      </w:r>
      <w:proofErr w:type="spellEnd"/>
      <w:r w:rsidRPr="005E05AF">
        <w:rPr>
          <w:bCs/>
          <w:sz w:val="28"/>
          <w:szCs w:val="28"/>
        </w:rPr>
        <w:t xml:space="preserve">, </w:t>
      </w:r>
      <w:proofErr w:type="spellStart"/>
      <w:r w:rsidRPr="005E05AF">
        <w:rPr>
          <w:bCs/>
          <w:sz w:val="28"/>
          <w:szCs w:val="28"/>
        </w:rPr>
        <w:t>Минспорта</w:t>
      </w:r>
      <w:proofErr w:type="spellEnd"/>
      <w:r w:rsidRPr="005E05AF">
        <w:rPr>
          <w:bCs/>
          <w:sz w:val="28"/>
          <w:szCs w:val="28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061112" w:rsidRDefault="005E05AF" w:rsidP="00CC6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5AF">
        <w:rPr>
          <w:rFonts w:ascii="Times New Roman" w:eastAsia="Calibri" w:hAnsi="Times New Roman"/>
          <w:bCs/>
          <w:sz w:val="28"/>
          <w:szCs w:val="28"/>
        </w:rPr>
        <w:t>2.</w:t>
      </w:r>
      <w:r>
        <w:rPr>
          <w:rFonts w:ascii="Times New Roman" w:eastAsia="Calibri" w:hAnsi="Times New Roman"/>
          <w:bCs/>
          <w:sz w:val="28"/>
          <w:szCs w:val="28"/>
        </w:rPr>
        <w:t>13.</w:t>
      </w:r>
      <w:r w:rsidR="00061112">
        <w:rPr>
          <w:rFonts w:ascii="Times New Roman" w:eastAsia="Calibri" w:hAnsi="Times New Roman"/>
          <w:bCs/>
          <w:sz w:val="28"/>
          <w:szCs w:val="28"/>
        </w:rPr>
        <w:t>1.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5E05A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E05AF">
        <w:rPr>
          <w:rFonts w:ascii="Times New Roman" w:hAnsi="Times New Roman"/>
          <w:sz w:val="28"/>
          <w:szCs w:val="28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5E05AF" w:rsidRPr="005E05AF" w:rsidRDefault="00061112" w:rsidP="00CC6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2.13.1.3</w:t>
      </w:r>
      <w:r w:rsidR="005E05AF" w:rsidRPr="005E05AF">
        <w:rPr>
          <w:rFonts w:ascii="Times New Roman" w:hAnsi="Times New Roman"/>
          <w:sz w:val="28"/>
          <w:szCs w:val="28"/>
        </w:rPr>
        <w:t>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5E05AF" w:rsidRPr="005E05AF" w:rsidRDefault="00233F1D" w:rsidP="00CC618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2.13.1.</w:t>
      </w:r>
      <w:r w:rsidR="005E05AF" w:rsidRPr="005E05AF">
        <w:rPr>
          <w:rFonts w:eastAsia="Calibri"/>
          <w:bCs/>
          <w:sz w:val="28"/>
          <w:szCs w:val="28"/>
        </w:rPr>
        <w:t xml:space="preserve">4. Детские площадки предназначены для игр и активного отдыха детей разных возрастов: </w:t>
      </w:r>
      <w:proofErr w:type="spellStart"/>
      <w:r w:rsidR="005E05AF" w:rsidRPr="005E05AF">
        <w:rPr>
          <w:rFonts w:eastAsia="Calibri"/>
          <w:bCs/>
          <w:sz w:val="28"/>
          <w:szCs w:val="28"/>
        </w:rPr>
        <w:t>преддошкольного</w:t>
      </w:r>
      <w:proofErr w:type="spellEnd"/>
      <w:r w:rsidR="005E05AF" w:rsidRPr="005E05AF">
        <w:rPr>
          <w:rFonts w:eastAsia="Calibri"/>
          <w:bCs/>
          <w:sz w:val="28"/>
          <w:szCs w:val="28"/>
        </w:rPr>
        <w:t xml:space="preserve"> (до 3 лет), дошкольного (до 7 лет), младшего и среднего школьного возраста (7 - 12 лет).</w:t>
      </w:r>
    </w:p>
    <w:p w:rsidR="005E05AF" w:rsidRPr="005E05AF" w:rsidRDefault="005E05AF" w:rsidP="00CC618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5E05AF">
        <w:rPr>
          <w:rFonts w:eastAsia="Calibri"/>
          <w:bCs/>
          <w:sz w:val="28"/>
          <w:szCs w:val="28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5E05AF" w:rsidRPr="005E05AF" w:rsidRDefault="005E05AF" w:rsidP="00CC618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5E05AF">
        <w:rPr>
          <w:rFonts w:eastAsia="Calibri"/>
          <w:bCs/>
          <w:sz w:val="28"/>
          <w:szCs w:val="28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5E05AF" w:rsidRPr="005E05AF" w:rsidRDefault="00233F1D" w:rsidP="00CC61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</w:t>
      </w:r>
      <w:r w:rsidR="005E05AF" w:rsidRPr="005E05AF">
        <w:rPr>
          <w:rFonts w:ascii="Times New Roman" w:hAnsi="Times New Roman"/>
          <w:sz w:val="28"/>
          <w:szCs w:val="28"/>
        </w:rPr>
        <w:t xml:space="preserve">5. Детские площадки изолируются от транзитного пешеходного движения, проездов, разворотных площадок, гостевых стоянок автомобилей, площадок </w:t>
      </w:r>
      <w:r w:rsidR="005E05AF" w:rsidRPr="005E05AF">
        <w:rPr>
          <w:rFonts w:ascii="Times New Roman" w:hAnsi="Times New Roman"/>
          <w:sz w:val="28"/>
          <w:szCs w:val="28"/>
        </w:rPr>
        <w:br/>
        <w:t>для установки мусоросборников.</w:t>
      </w:r>
    </w:p>
    <w:p w:rsidR="005E05AF" w:rsidRPr="005E05AF" w:rsidRDefault="00233F1D" w:rsidP="00CC61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6. Детские площадки должны отвечать требованиям:</w:t>
      </w:r>
    </w:p>
    <w:p w:rsidR="005E05AF" w:rsidRPr="005E05AF" w:rsidRDefault="005E05AF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05AF">
        <w:rPr>
          <w:rFonts w:ascii="Times New Roman" w:eastAsia="Calibri" w:hAnsi="Times New Roman"/>
          <w:bCs/>
          <w:sz w:val="28"/>
          <w:szCs w:val="28"/>
        </w:rPr>
        <w:t xml:space="preserve">- </w:t>
      </w:r>
      <w:hyperlink r:id="rId6" w:history="1">
        <w:r w:rsidRPr="005E05AF">
          <w:rPr>
            <w:rFonts w:ascii="Times New Roman" w:eastAsia="Calibri" w:hAnsi="Times New Roman"/>
            <w:bCs/>
            <w:sz w:val="28"/>
            <w:szCs w:val="28"/>
          </w:rPr>
          <w:t>ГОСТ Р 52301-2013</w:t>
        </w:r>
      </w:hyperlink>
      <w:r w:rsidRPr="005E05AF">
        <w:rPr>
          <w:rFonts w:ascii="Times New Roman" w:eastAsia="Calibri" w:hAnsi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7" w:history="1">
        <w:r w:rsidRPr="005E05AF">
          <w:rPr>
            <w:rFonts w:ascii="Times New Roman" w:eastAsia="Calibri" w:hAnsi="Times New Roman"/>
            <w:bCs/>
            <w:sz w:val="28"/>
            <w:szCs w:val="28"/>
          </w:rPr>
          <w:t>приказом</w:t>
        </w:r>
      </w:hyperlink>
      <w:r w:rsidRPr="005E05AF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5E05AF">
        <w:rPr>
          <w:rFonts w:ascii="Times New Roman" w:eastAsia="Calibri" w:hAnsi="Times New Roman"/>
          <w:bCs/>
          <w:sz w:val="28"/>
          <w:szCs w:val="28"/>
        </w:rPr>
        <w:t>Росстандарта</w:t>
      </w:r>
      <w:proofErr w:type="spellEnd"/>
      <w:r w:rsidRPr="005E05AF">
        <w:rPr>
          <w:rFonts w:ascii="Times New Roman" w:eastAsia="Calibri" w:hAnsi="Times New Roman"/>
          <w:bCs/>
          <w:sz w:val="28"/>
          <w:szCs w:val="28"/>
        </w:rPr>
        <w:t xml:space="preserve"> от 24.06.2013 № 182-ст);</w:t>
      </w:r>
    </w:p>
    <w:p w:rsidR="005E05AF" w:rsidRPr="005E05AF" w:rsidRDefault="005E05AF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05AF">
        <w:rPr>
          <w:rFonts w:ascii="Times New Roman" w:eastAsia="Calibri" w:hAnsi="Times New Roman"/>
          <w:bCs/>
          <w:sz w:val="28"/>
          <w:szCs w:val="28"/>
        </w:rPr>
        <w:t xml:space="preserve">- </w:t>
      </w:r>
      <w:hyperlink r:id="rId8" w:history="1">
        <w:r w:rsidRPr="005E05AF">
          <w:rPr>
            <w:rFonts w:ascii="Times New Roman" w:eastAsia="Calibri" w:hAnsi="Times New Roman"/>
            <w:bCs/>
            <w:sz w:val="28"/>
            <w:szCs w:val="28"/>
          </w:rPr>
          <w:t>ГОСТ Р 52169-2012</w:t>
        </w:r>
      </w:hyperlink>
      <w:r w:rsidRPr="005E05AF">
        <w:rPr>
          <w:rFonts w:ascii="Times New Roman" w:eastAsia="Calibri" w:hAnsi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</w:t>
      </w:r>
      <w:hyperlink r:id="rId9" w:history="1">
        <w:r w:rsidRPr="005E05AF">
          <w:rPr>
            <w:rFonts w:ascii="Times New Roman" w:eastAsia="Calibri" w:hAnsi="Times New Roman"/>
            <w:bCs/>
            <w:sz w:val="28"/>
            <w:szCs w:val="28"/>
          </w:rPr>
          <w:t>приказом</w:t>
        </w:r>
      </w:hyperlink>
      <w:r w:rsidRPr="005E05AF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5E05AF">
        <w:rPr>
          <w:rFonts w:ascii="Times New Roman" w:eastAsia="Calibri" w:hAnsi="Times New Roman"/>
          <w:bCs/>
          <w:sz w:val="28"/>
          <w:szCs w:val="28"/>
        </w:rPr>
        <w:t>Росстандарта</w:t>
      </w:r>
      <w:proofErr w:type="spellEnd"/>
      <w:r w:rsidRPr="005E05AF">
        <w:rPr>
          <w:rFonts w:ascii="Times New Roman" w:eastAsia="Calibri" w:hAnsi="Times New Roman"/>
          <w:bCs/>
          <w:sz w:val="28"/>
          <w:szCs w:val="28"/>
        </w:rPr>
        <w:t xml:space="preserve"> от 23.11.2012).</w:t>
      </w:r>
    </w:p>
    <w:p w:rsidR="005E05AF" w:rsidRPr="005E05AF" w:rsidRDefault="00233F1D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7.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5E05AF" w:rsidRPr="005E05AF" w:rsidRDefault="005E05AF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05AF">
        <w:rPr>
          <w:rFonts w:ascii="Times New Roman" w:eastAsia="Calibri" w:hAnsi="Times New Roman"/>
          <w:bCs/>
          <w:sz w:val="28"/>
          <w:szCs w:val="28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5E05AF">
        <w:rPr>
          <w:rFonts w:ascii="Times New Roman" w:eastAsia="Calibri" w:hAnsi="Times New Roman"/>
          <w:bCs/>
          <w:sz w:val="28"/>
          <w:szCs w:val="28"/>
        </w:rPr>
        <w:t>застревание</w:t>
      </w:r>
      <w:proofErr w:type="spellEnd"/>
      <w:r w:rsidRPr="005E05AF">
        <w:rPr>
          <w:rFonts w:ascii="Times New Roman" w:eastAsia="Calibri" w:hAnsi="Times New Roman"/>
          <w:bCs/>
          <w:sz w:val="28"/>
          <w:szCs w:val="28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5E05AF" w:rsidRPr="005E05AF" w:rsidRDefault="00233F1D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5E05AF" w:rsidRPr="005E05AF">
        <w:rPr>
          <w:rFonts w:ascii="Times New Roman" w:hAnsi="Times New Roman" w:cs="Times New Roman"/>
          <w:sz w:val="28"/>
          <w:szCs w:val="28"/>
        </w:rPr>
        <w:t>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возможность всесезонной эксплуатации;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дизайн и расцветку в зависимости от вида площадки, специализации функциональной зоны площадки;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удобство монтажа и эксплуатации;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возможность ремонта и (или) быстрой замены деталей и комплектующих оборудования;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5E05AF" w:rsidRPr="005E05AF" w:rsidRDefault="00233F1D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5E05AF" w:rsidRPr="005E05AF">
        <w:rPr>
          <w:rFonts w:ascii="Times New Roman" w:hAnsi="Times New Roman" w:cs="Times New Roman"/>
          <w:sz w:val="28"/>
          <w:szCs w:val="28"/>
        </w:rPr>
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5E05AF" w:rsidRPr="005E05AF" w:rsidRDefault="00233F1D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5E05AF" w:rsidRPr="005E05AF">
        <w:rPr>
          <w:rFonts w:ascii="Times New Roman" w:hAnsi="Times New Roman" w:cs="Times New Roman"/>
          <w:sz w:val="28"/>
          <w:szCs w:val="28"/>
        </w:rPr>
        <w:t xml:space="preserve">10. При выборе покрытия детских игровых площадок рекомендуется отдать предпочтение покрытиям, обладающим </w:t>
      </w:r>
      <w:r w:rsidR="005E05AF" w:rsidRPr="005E05AF">
        <w:rPr>
          <w:rFonts w:ascii="Times New Roman" w:hAnsi="Times New Roman" w:cs="Times New Roman"/>
          <w:sz w:val="28"/>
          <w:szCs w:val="28"/>
        </w:rPr>
        <w:lastRenderedPageBreak/>
        <w:t xml:space="preserve">амортизирующими свойствами, для предотвращения </w:t>
      </w:r>
      <w:proofErr w:type="spellStart"/>
      <w:r w:rsidR="005E05AF" w:rsidRPr="005E05A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5E05AF" w:rsidRPr="005E05AF">
        <w:rPr>
          <w:rFonts w:ascii="Times New Roman" w:hAnsi="Times New Roman" w:cs="Times New Roman"/>
          <w:sz w:val="28"/>
          <w:szCs w:val="28"/>
        </w:rPr>
        <w:t xml:space="preserve"> детей при падении (использовать </w:t>
      </w:r>
      <w:proofErr w:type="spellStart"/>
      <w:r w:rsidR="005E05AF" w:rsidRPr="005E05AF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="005E05AF" w:rsidRPr="005E05AF">
        <w:rPr>
          <w:rFonts w:ascii="Times New Roman" w:hAnsi="Times New Roman" w:cs="Times New Roman"/>
          <w:sz w:val="28"/>
          <w:szCs w:val="28"/>
        </w:rPr>
        <w:t xml:space="preserve"> (мягкие) виды покрытия).</w:t>
      </w:r>
    </w:p>
    <w:p w:rsidR="005E05AF" w:rsidRPr="005E05AF" w:rsidRDefault="00233F1D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:rsidR="005E05AF" w:rsidRPr="005E05AF" w:rsidRDefault="00233F1D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12. Все площадки должны быть обеспечены подъездами для инвалидов либо пандусами.</w:t>
      </w:r>
    </w:p>
    <w:p w:rsidR="005E05AF" w:rsidRPr="005E05AF" w:rsidRDefault="00233F1D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5E05AF" w:rsidRPr="005E05AF" w:rsidRDefault="00233F1D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5E05AF" w:rsidRPr="005E05AF" w:rsidRDefault="00AC378B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5E05AF" w:rsidRPr="005E05AF">
        <w:rPr>
          <w:rFonts w:ascii="Times New Roman" w:hAnsi="Times New Roman" w:cs="Times New Roman"/>
          <w:sz w:val="28"/>
          <w:szCs w:val="28"/>
        </w:rPr>
        <w:t>15. При создании и эксплуатации спортивных площадок учитываются следующие основные функциональные свойства: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разнообразие функциональных зон площадки;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количество элементов и виды оборудования;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5AF">
        <w:rPr>
          <w:rFonts w:ascii="Times New Roman" w:hAnsi="Times New Roman" w:cs="Times New Roman"/>
          <w:sz w:val="28"/>
          <w:szCs w:val="28"/>
        </w:rPr>
        <w:t>антивандальность</w:t>
      </w:r>
      <w:proofErr w:type="spellEnd"/>
      <w:r w:rsidRPr="005E05AF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привлекательный современный дизайн;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ремонтопригодность или возможность быстрой и недорогой замены сломанных элементов оборудования;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удобство в регулярном обслуживании площадки и уборке (включая отчистку площадки от снега).</w:t>
      </w:r>
    </w:p>
    <w:p w:rsidR="005E05AF" w:rsidRPr="005E05AF" w:rsidRDefault="00AC378B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</w:t>
      </w:r>
      <w:r w:rsidR="005E05AF" w:rsidRPr="005E05AF">
        <w:rPr>
          <w:rFonts w:ascii="Times New Roman" w:hAnsi="Times New Roman"/>
          <w:sz w:val="28"/>
          <w:szCs w:val="28"/>
        </w:rPr>
        <w:t xml:space="preserve">16. 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5E05AF" w:rsidRPr="005E05AF" w:rsidRDefault="00AC378B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</w:t>
      </w:r>
      <w:r w:rsidR="005E05AF" w:rsidRPr="005E05AF">
        <w:rPr>
          <w:rFonts w:ascii="Times New Roman" w:hAnsi="Times New Roman"/>
          <w:sz w:val="28"/>
          <w:szCs w:val="28"/>
        </w:rPr>
        <w:t xml:space="preserve">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5E05AF" w:rsidRPr="005E05AF" w:rsidRDefault="00AC378B" w:rsidP="00CC61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18. Рекомендуется озеленение и ограждение площадки.</w:t>
      </w:r>
    </w:p>
    <w:p w:rsidR="005E05AF" w:rsidRPr="005E05AF" w:rsidRDefault="00AC378B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 xml:space="preserve">19. </w:t>
      </w:r>
      <w:r w:rsidR="005E05AF" w:rsidRPr="005E05AF">
        <w:rPr>
          <w:rFonts w:ascii="Times New Roman" w:hAnsi="Times New Roman"/>
          <w:sz w:val="28"/>
          <w:szCs w:val="28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5E05AF" w:rsidRPr="005E05AF" w:rsidRDefault="005E05AF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05AF">
        <w:rPr>
          <w:rFonts w:ascii="Times New Roman" w:eastAsia="Calibri" w:hAnsi="Times New Roman"/>
          <w:bCs/>
          <w:sz w:val="28"/>
          <w:szCs w:val="28"/>
        </w:rPr>
        <w:lastRenderedPageBreak/>
        <w:t>Озеленение размещается по периметру площадки на расстоянии не менее 2 м от края площадки.</w:t>
      </w:r>
    </w:p>
    <w:p w:rsidR="005E05AF" w:rsidRPr="005E05AF" w:rsidRDefault="005E05AF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05AF">
        <w:rPr>
          <w:rFonts w:ascii="Times New Roman" w:eastAsia="Calibri" w:hAnsi="Times New Roman"/>
          <w:bCs/>
          <w:sz w:val="28"/>
          <w:szCs w:val="28"/>
        </w:rPr>
        <w:t>Для ограждения площадки возможно применять вертикальное озеленение.</w:t>
      </w:r>
    </w:p>
    <w:p w:rsidR="005E05AF" w:rsidRPr="005E05AF" w:rsidRDefault="00AC378B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5E05AF" w:rsidRPr="005E05AF" w:rsidRDefault="005E05AF" w:rsidP="00CC618A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05AF">
        <w:rPr>
          <w:rFonts w:ascii="Times New Roman" w:hAnsi="Times New Roman"/>
          <w:sz w:val="28"/>
          <w:szCs w:val="28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5E05AF" w:rsidRPr="005E05AF" w:rsidRDefault="00AC378B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5E05AF" w:rsidRPr="005E05AF">
        <w:rPr>
          <w:rFonts w:ascii="Times New Roman" w:hAnsi="Times New Roman" w:cs="Times New Roman"/>
          <w:sz w:val="28"/>
          <w:szCs w:val="28"/>
        </w:rPr>
        <w:t>21. Рекомендуется применять осветительные элементы, обладающие антивандальными свойствами.</w:t>
      </w:r>
    </w:p>
    <w:p w:rsidR="00D63B66" w:rsidRPr="005E05AF" w:rsidRDefault="00D63B66" w:rsidP="00CC618A">
      <w:pPr>
        <w:spacing w:after="0" w:line="240" w:lineRule="auto"/>
        <w:jc w:val="both"/>
        <w:rPr>
          <w:rFonts w:ascii="Times New Roman" w:hAnsi="Times New Roman"/>
        </w:rPr>
      </w:pPr>
    </w:p>
    <w:sectPr w:rsidR="00D63B66" w:rsidRPr="005E05AF" w:rsidSect="00B44CCF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50DA"/>
    <w:multiLevelType w:val="hybridMultilevel"/>
    <w:tmpl w:val="BE84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766B1"/>
    <w:multiLevelType w:val="hybridMultilevel"/>
    <w:tmpl w:val="AE7C3850"/>
    <w:lvl w:ilvl="0" w:tplc="EC1A2E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CC"/>
    <w:rsid w:val="00061112"/>
    <w:rsid w:val="001F075E"/>
    <w:rsid w:val="00233F1D"/>
    <w:rsid w:val="005E05AF"/>
    <w:rsid w:val="006F7ECC"/>
    <w:rsid w:val="00AC378B"/>
    <w:rsid w:val="00AF3A0C"/>
    <w:rsid w:val="00C11EAE"/>
    <w:rsid w:val="00CC618A"/>
    <w:rsid w:val="00D63B66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31BC-632A-4E57-9EE8-D4C225AF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7E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rsid w:val="006F7ECC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F7ECC"/>
    <w:pPr>
      <w:ind w:left="720"/>
      <w:contextualSpacing/>
    </w:pPr>
    <w:rPr>
      <w:lang w:eastAsia="ru-RU"/>
    </w:rPr>
  </w:style>
  <w:style w:type="paragraph" w:styleId="a3">
    <w:name w:val="Normal (Web)"/>
    <w:basedOn w:val="a"/>
    <w:semiHidden/>
    <w:rsid w:val="006F7E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5AF"/>
    <w:pPr>
      <w:ind w:left="720"/>
      <w:contextualSpacing/>
    </w:pPr>
  </w:style>
  <w:style w:type="paragraph" w:customStyle="1" w:styleId="formattexttopleveltext">
    <w:name w:val="formattext topleveltext"/>
    <w:basedOn w:val="a"/>
    <w:rsid w:val="005E0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0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6C405133A72E95F22978158E697D14E6B6E06C017235EEFD014969DE7F6A7D26B18B7Y5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2DCC95115AB87CCB58FDD02133A72EE5129978657E697D14E6B6E06C017235EEFD014969DE7F6A7D26B18B7Y5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2DCC95115AB87CCB590C807133A72ED502692875ABB9DD917676C01CF48264BFE88199184F9F0BFCE691AYBD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2DCC95115AB87CCB58FDD02133A72EE5127968252E697D14E6B6E06C017235EEFD014969DE7F6A7D26B18B7Y5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2021-09-29T07:34:00Z</cp:lastPrinted>
  <dcterms:created xsi:type="dcterms:W3CDTF">2021-09-27T08:36:00Z</dcterms:created>
  <dcterms:modified xsi:type="dcterms:W3CDTF">2021-09-29T07:35:00Z</dcterms:modified>
</cp:coreProperties>
</file>