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6" w:rsidRPr="00767013" w:rsidRDefault="000A1DB6" w:rsidP="000A1DB6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</w:t>
      </w:r>
    </w:p>
    <w:p w:rsidR="000A1DB6" w:rsidRPr="00767013" w:rsidRDefault="000A1DB6" w:rsidP="000A1DB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05485" cy="8007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B6" w:rsidRDefault="000A1DB6" w:rsidP="000A1DB6">
      <w:pPr>
        <w:jc w:val="center"/>
        <w:rPr>
          <w:b/>
          <w:szCs w:val="28"/>
        </w:rPr>
      </w:pPr>
      <w:r>
        <w:rPr>
          <w:b/>
          <w:bCs/>
        </w:rPr>
        <w:t xml:space="preserve"> 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A1DB6">
        <w:rPr>
          <w:rFonts w:ascii="Times New Roman" w:hAnsi="Times New Roman"/>
          <w:sz w:val="28"/>
          <w:szCs w:val="28"/>
        </w:rPr>
        <w:t>СОВЕТ ДЕПУТАТОВ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A1DB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A1DB6">
        <w:rPr>
          <w:rFonts w:ascii="Times New Roman" w:hAnsi="Times New Roman"/>
          <w:sz w:val="28"/>
          <w:szCs w:val="28"/>
        </w:rPr>
        <w:t>ВЫНДИНООСТРОВСКОЕ СЕЛЬСКОЕ ПОСЕЛЕНИЕ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A1DB6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</w:rPr>
      </w:pPr>
      <w:r w:rsidRPr="000A1DB6">
        <w:rPr>
          <w:rFonts w:ascii="Times New Roman" w:hAnsi="Times New Roman"/>
        </w:rPr>
        <w:t>Третьего созыва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A1DB6" w:rsidRPr="000A1DB6" w:rsidRDefault="000A1DB6" w:rsidP="00E82E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A1DB6">
        <w:rPr>
          <w:rFonts w:ascii="Times New Roman" w:hAnsi="Times New Roman"/>
          <w:b/>
          <w:sz w:val="28"/>
          <w:szCs w:val="28"/>
        </w:rPr>
        <w:t>РЕШЕНИЕ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A1DB6" w:rsidRPr="0037594E" w:rsidRDefault="000A1DB6" w:rsidP="000A1D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E82EA6">
        <w:rPr>
          <w:sz w:val="28"/>
          <w:szCs w:val="28"/>
        </w:rPr>
        <w:t>15</w:t>
      </w:r>
      <w:r>
        <w:rPr>
          <w:sz w:val="28"/>
          <w:szCs w:val="28"/>
        </w:rPr>
        <w:t xml:space="preserve"> »  мая  2018 года</w:t>
      </w:r>
      <w:r w:rsidRPr="0037594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</w:t>
      </w:r>
      <w:r w:rsidRPr="0037594E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  <w:r w:rsidR="004E5151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>___</w:t>
      </w:r>
    </w:p>
    <w:p w:rsidR="000A1DB6" w:rsidRPr="00A714DD" w:rsidRDefault="000A1DB6" w:rsidP="000A1D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DB6" w:rsidRPr="00974A2D" w:rsidRDefault="000A1DB6" w:rsidP="000A1D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4A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Положения о порядке  предоставления жилых помещений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74A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специализированного муниципального жилищного фонда МО Вындиноостровское сель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974A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кое поселение Волховского муниципального района Ленинградской области</w:t>
      </w:r>
    </w:p>
    <w:p w:rsidR="000A1DB6" w:rsidRPr="00974A2D" w:rsidRDefault="000A1DB6" w:rsidP="000A1DB6">
      <w:pPr>
        <w:spacing w:after="0" w:line="408" w:lineRule="atLeast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p w:rsidR="000A1DB6" w:rsidRDefault="000A1DB6" w:rsidP="000A1DB6">
      <w:pPr>
        <w:spacing w:after="0" w:line="408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          </w:t>
      </w:r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соответствии со статьями 14, 92 -109 Жилищного Кодекса РФ, ст. 14 Федерального закона от 06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26.01.2006 года №42 «Об утверждении правил отнесения жилого помещения </w:t>
      </w:r>
      <w:proofErr w:type="gramStart"/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специализированному жилому фонду и типовых договоров найма специализированных жилых помещений», руководствуясь Уставом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Вындиноостровское сельское поселение Волховского</w:t>
      </w:r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области, Советом депутатов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Вындиноостровское сельское поселение</w:t>
      </w:r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Волховского</w:t>
      </w:r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Ленинградской области принято</w:t>
      </w:r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71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D47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РЕШЕНИЕ:</w:t>
      </w:r>
    </w:p>
    <w:p w:rsidR="000A1DB6" w:rsidRPr="00D4716D" w:rsidRDefault="000A1DB6" w:rsidP="000A1DB6">
      <w:pPr>
        <w:spacing w:after="0" w:line="408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A1DB6" w:rsidRPr="00974A2D" w:rsidRDefault="000A1DB6" w:rsidP="000A1DB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2D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974A2D">
        <w:rPr>
          <w:rFonts w:ascii="Times New Roman" w:hAnsi="Times New Roman"/>
          <w:sz w:val="28"/>
          <w:szCs w:val="28"/>
          <w:lang w:eastAsia="ru-RU"/>
        </w:rPr>
        <w:t>1. Утвердить Положение о порядке предоставления жилых помещений специализированного муниципального жилищного фонда муниципального образования Вындиноостровское сельское поселение Волховского муниципального района Ленинградской области согласно Приложению 1.</w:t>
      </w:r>
    </w:p>
    <w:p w:rsidR="000A1DB6" w:rsidRPr="00974A2D" w:rsidRDefault="000A1DB6" w:rsidP="000A1DB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2D">
        <w:rPr>
          <w:rFonts w:ascii="Times New Roman" w:hAnsi="Times New Roman"/>
          <w:sz w:val="28"/>
          <w:szCs w:val="28"/>
          <w:lang w:eastAsia="ru-RU"/>
        </w:rPr>
        <w:t>2. Утвердить Перечень категорий граждан, которым могут быть предоставлены служебные жилые помещения или жилые помещения в общежитиях в специализированном жилищном фонде МО Вындиноостровское сельское поселение Волховского муниципального района Ленинградской области (приложение №2).</w:t>
      </w:r>
    </w:p>
    <w:p w:rsidR="000A1DB6" w:rsidRPr="00974A2D" w:rsidRDefault="000A1DB6" w:rsidP="000A1DB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2D">
        <w:rPr>
          <w:rFonts w:ascii="Times New Roman" w:hAnsi="Times New Roman"/>
          <w:sz w:val="28"/>
          <w:szCs w:val="28"/>
          <w:lang w:eastAsia="ru-RU"/>
        </w:rPr>
        <w:lastRenderedPageBreak/>
        <w:t>4. Настоящее решение   подлежит размещению на официальном сайте  МО Вындиноостровское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4A2D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0A1DB6" w:rsidRPr="00974A2D" w:rsidRDefault="000A1DB6" w:rsidP="000A1DB6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974A2D">
        <w:rPr>
          <w:rFonts w:ascii="Times New Roman" w:hAnsi="Times New Roman"/>
          <w:sz w:val="28"/>
          <w:szCs w:val="28"/>
          <w:lang w:eastAsia="ru-RU"/>
        </w:rPr>
        <w:t>5</w:t>
      </w:r>
      <w:r w:rsidRPr="00974A2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974A2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74A2D">
        <w:rPr>
          <w:rFonts w:ascii="Times New Roman" w:hAnsi="Times New Roman"/>
          <w:bCs/>
          <w:sz w:val="28"/>
          <w:szCs w:val="28"/>
        </w:rPr>
        <w:t xml:space="preserve"> исполнением решения возложить на постоянную </w:t>
      </w:r>
      <w:r>
        <w:rPr>
          <w:rFonts w:ascii="Times New Roman" w:hAnsi="Times New Roman"/>
          <w:bCs/>
          <w:sz w:val="28"/>
          <w:szCs w:val="28"/>
        </w:rPr>
        <w:t xml:space="preserve">депутатскую </w:t>
      </w:r>
      <w:r w:rsidRPr="00974A2D">
        <w:rPr>
          <w:rFonts w:ascii="Times New Roman" w:hAnsi="Times New Roman"/>
          <w:bCs/>
          <w:sz w:val="28"/>
          <w:szCs w:val="28"/>
        </w:rPr>
        <w:t xml:space="preserve">комиссию  </w:t>
      </w:r>
      <w:r w:rsidRPr="00974A2D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2D">
        <w:rPr>
          <w:rFonts w:ascii="Times New Roman" w:hAnsi="Times New Roman"/>
          <w:sz w:val="28"/>
          <w:szCs w:val="28"/>
        </w:rPr>
        <w:t>по жилищно-коммунальному хозяйству, строительству и благоустройству</w:t>
      </w:r>
      <w:r>
        <w:rPr>
          <w:rFonts w:ascii="Times New Roman" w:hAnsi="Times New Roman"/>
          <w:sz w:val="28"/>
          <w:szCs w:val="28"/>
        </w:rPr>
        <w:t>.</w:t>
      </w:r>
    </w:p>
    <w:p w:rsidR="000A1DB6" w:rsidRPr="00974A2D" w:rsidRDefault="000A1DB6" w:rsidP="000A1D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A1DB6" w:rsidRPr="00D4716D" w:rsidRDefault="000A1DB6" w:rsidP="000A1DB6">
      <w:pPr>
        <w:pStyle w:val="a3"/>
        <w:spacing w:after="0"/>
        <w:jc w:val="both"/>
        <w:rPr>
          <w:color w:val="000000"/>
        </w:rPr>
      </w:pPr>
    </w:p>
    <w:p w:rsidR="000A1DB6" w:rsidRDefault="000A1DB6" w:rsidP="000A1D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67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7013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МО </w:t>
      </w:r>
    </w:p>
    <w:p w:rsidR="000A1DB6" w:rsidRPr="00974A2D" w:rsidRDefault="000A1DB6" w:rsidP="000A1DB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Вындиноостровское </w:t>
      </w:r>
      <w:r w:rsidRPr="00767013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76701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         </w:t>
      </w:r>
      <w:proofErr w:type="spellStart"/>
      <w:r>
        <w:rPr>
          <w:rFonts w:ascii="Times New Roman" w:hAnsi="Times New Roman"/>
          <w:sz w:val="28"/>
          <w:szCs w:val="28"/>
        </w:rPr>
        <w:t>А.Сенюшкин</w:t>
      </w:r>
      <w:proofErr w:type="spellEnd"/>
    </w:p>
    <w:p w:rsidR="000A1DB6" w:rsidRDefault="000A1DB6" w:rsidP="000A1DB6">
      <w:pPr>
        <w:pStyle w:val="a3"/>
        <w:spacing w:after="0"/>
      </w:pPr>
    </w:p>
    <w:p w:rsidR="000A1DB6" w:rsidRDefault="000A1DB6" w:rsidP="000A1DB6">
      <w:pPr>
        <w:pStyle w:val="a3"/>
        <w:spacing w:after="0"/>
        <w:rPr>
          <w:color w:val="000000"/>
        </w:rPr>
      </w:pPr>
      <w:r w:rsidRPr="00446051">
        <w:rPr>
          <w:color w:val="000000"/>
        </w:rPr>
        <w:t xml:space="preserve">                                                                                                                       </w:t>
      </w: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  <w:r w:rsidRPr="00446051">
        <w:rPr>
          <w:color w:val="000000"/>
        </w:rPr>
        <w:t xml:space="preserve"> </w:t>
      </w: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Pr="00446051" w:rsidRDefault="000A1DB6" w:rsidP="000A1DB6">
      <w:pPr>
        <w:pStyle w:val="a3"/>
        <w:spacing w:after="0"/>
        <w:jc w:val="right"/>
        <w:rPr>
          <w:color w:val="000000"/>
        </w:rPr>
      </w:pPr>
      <w:r w:rsidRPr="00446051">
        <w:rPr>
          <w:color w:val="000000"/>
        </w:rPr>
        <w:t>Приложение № 1</w:t>
      </w:r>
    </w:p>
    <w:p w:rsidR="000A1DB6" w:rsidRPr="00446051" w:rsidRDefault="000A1DB6" w:rsidP="000A1DB6">
      <w:pPr>
        <w:pStyle w:val="a3"/>
        <w:spacing w:after="0"/>
        <w:jc w:val="right"/>
        <w:rPr>
          <w:color w:val="000000"/>
        </w:rPr>
      </w:pPr>
      <w:r w:rsidRPr="00446051">
        <w:rPr>
          <w:color w:val="000000"/>
        </w:rPr>
        <w:t xml:space="preserve">                                                                                                  к решению Совета депутатов МО</w:t>
      </w:r>
    </w:p>
    <w:p w:rsidR="000A1DB6" w:rsidRPr="00446051" w:rsidRDefault="000A1DB6" w:rsidP="000A1DB6">
      <w:pPr>
        <w:pStyle w:val="a3"/>
        <w:spacing w:after="0"/>
        <w:jc w:val="right"/>
        <w:rPr>
          <w:color w:val="000000"/>
        </w:rPr>
      </w:pPr>
      <w:r>
        <w:rPr>
          <w:color w:val="000000"/>
        </w:rPr>
        <w:t>Вындиноостровское</w:t>
      </w:r>
      <w:r w:rsidRPr="00446051">
        <w:rPr>
          <w:color w:val="000000"/>
        </w:rPr>
        <w:t xml:space="preserve"> сельское поселение</w:t>
      </w:r>
      <w:r>
        <w:rPr>
          <w:color w:val="000000"/>
        </w:rPr>
        <w:t xml:space="preserve"> </w:t>
      </w:r>
    </w:p>
    <w:p w:rsidR="000A1DB6" w:rsidRPr="00446051" w:rsidRDefault="000A1DB6" w:rsidP="000A1DB6">
      <w:pPr>
        <w:pStyle w:val="a3"/>
        <w:spacing w:after="0"/>
        <w:jc w:val="right"/>
        <w:rPr>
          <w:color w:val="000000"/>
        </w:rPr>
      </w:pPr>
      <w:r w:rsidRPr="00446051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          </w:t>
      </w:r>
      <w:r w:rsidRPr="00446051">
        <w:rPr>
          <w:color w:val="000000"/>
        </w:rPr>
        <w:t xml:space="preserve">от </w:t>
      </w:r>
      <w:r>
        <w:rPr>
          <w:color w:val="000000"/>
        </w:rPr>
        <w:t>«__</w:t>
      </w:r>
      <w:r w:rsidR="00E82EA6">
        <w:rPr>
          <w:color w:val="000000"/>
        </w:rPr>
        <w:t>15</w:t>
      </w:r>
      <w:r>
        <w:rPr>
          <w:color w:val="000000"/>
        </w:rPr>
        <w:t xml:space="preserve">___» мая 2018 года </w:t>
      </w:r>
      <w:r w:rsidRPr="00446051">
        <w:rPr>
          <w:color w:val="000000"/>
          <w:u w:val="single"/>
        </w:rPr>
        <w:t>г</w:t>
      </w:r>
      <w:r>
        <w:rPr>
          <w:color w:val="000000"/>
        </w:rPr>
        <w:t xml:space="preserve">.    </w:t>
      </w:r>
      <w:r w:rsidRPr="00446051">
        <w:rPr>
          <w:color w:val="000000"/>
        </w:rPr>
        <w:t>№</w:t>
      </w:r>
      <w:r w:rsidR="00E82EA6">
        <w:rPr>
          <w:color w:val="000000"/>
        </w:rPr>
        <w:t>77</w:t>
      </w:r>
      <w:r>
        <w:rPr>
          <w:color w:val="000000"/>
        </w:rPr>
        <w:t xml:space="preserve"> </w:t>
      </w:r>
    </w:p>
    <w:p w:rsidR="000A1DB6" w:rsidRPr="00446051" w:rsidRDefault="000A1DB6" w:rsidP="000A1DB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6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1DB6" w:rsidRPr="00446051" w:rsidRDefault="000A1DB6" w:rsidP="000A1DB6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A1DB6" w:rsidRPr="00446051" w:rsidRDefault="000A1DB6" w:rsidP="000A1DB6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446051">
        <w:rPr>
          <w:b/>
          <w:bCs/>
          <w:color w:val="000000"/>
          <w:sz w:val="28"/>
          <w:szCs w:val="28"/>
        </w:rPr>
        <w:t>Положение</w:t>
      </w:r>
    </w:p>
    <w:p w:rsidR="000A1DB6" w:rsidRPr="00974A2D" w:rsidRDefault="000A1DB6" w:rsidP="000A1D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4A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порядке предоставления жилых помещений специализированного муниципального жилищного фонда МО Вындиноостровское сельское поселение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74A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Волховского муниципального района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974A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:rsidR="000A1DB6" w:rsidRPr="00446051" w:rsidRDefault="000A1DB6" w:rsidP="000A1DB6">
      <w:pPr>
        <w:pStyle w:val="a3"/>
        <w:spacing w:after="0"/>
        <w:rPr>
          <w:color w:val="000000"/>
        </w:rPr>
      </w:pPr>
    </w:p>
    <w:p w:rsidR="000A1DB6" w:rsidRPr="00446051" w:rsidRDefault="000A1DB6" w:rsidP="000A1D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6051">
        <w:rPr>
          <w:rFonts w:ascii="Times New Roman" w:hAnsi="Times New Roman"/>
          <w:color w:val="000000"/>
          <w:sz w:val="28"/>
          <w:szCs w:val="28"/>
        </w:rPr>
        <w:t xml:space="preserve">       Настоящее Положение</w:t>
      </w:r>
      <w:r w:rsidRPr="00446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порядке предоставления жилых помещений специализированного муниципального жилищного фонда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Вындиноостровское сельское поселение Волховского</w:t>
      </w:r>
      <w:r w:rsidRPr="00446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446051">
        <w:rPr>
          <w:rFonts w:ascii="Times New Roman" w:hAnsi="Times New Roman"/>
          <w:color w:val="000000"/>
          <w:sz w:val="28"/>
          <w:szCs w:val="28"/>
        </w:rPr>
        <w:t xml:space="preserve">  (далее Положение) разработано в целях реализации норм и правил, установленных разделом IV Жилищного кодекса Российской Федерации. </w:t>
      </w:r>
      <w:proofErr w:type="gramStart"/>
      <w:r w:rsidRPr="00446051">
        <w:rPr>
          <w:rFonts w:ascii="Times New Roman" w:hAnsi="Times New Roman"/>
          <w:color w:val="000000"/>
          <w:sz w:val="28"/>
          <w:szCs w:val="28"/>
        </w:rPr>
        <w:t xml:space="preserve">Положение устанавливает единый порядок придания отдельным жилым помещениям муниципального жилищного фонда статуса специализированного жилого помещения, устанавливает единый режим целевого использования, определяет состав муниципального специализированного жилищного фонда, а также виды специализированных жилых помещений, основания и порядок их предоставления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Вындиноостровское сельское поселение</w:t>
      </w:r>
      <w:r w:rsidRPr="004460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Волховского</w:t>
      </w:r>
      <w:r w:rsidRPr="00446051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Ленинградской области (далее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Оредежское</w:t>
      </w:r>
      <w:proofErr w:type="spellEnd"/>
      <w:r w:rsidRPr="00446051">
        <w:rPr>
          <w:rFonts w:ascii="Times New Roman" w:hAnsi="Times New Roman"/>
          <w:color w:val="000000"/>
          <w:sz w:val="28"/>
          <w:szCs w:val="28"/>
        </w:rPr>
        <w:t xml:space="preserve"> сельское поселение). </w:t>
      </w:r>
      <w:proofErr w:type="gramEnd"/>
    </w:p>
    <w:p w:rsidR="000A1DB6" w:rsidRPr="00446051" w:rsidRDefault="000A1DB6" w:rsidP="000A1DB6">
      <w:pPr>
        <w:pStyle w:val="a3"/>
        <w:jc w:val="center"/>
        <w:rPr>
          <w:b/>
          <w:bCs/>
          <w:color w:val="000000"/>
        </w:rPr>
      </w:pPr>
    </w:p>
    <w:p w:rsidR="000A1DB6" w:rsidRPr="00446051" w:rsidRDefault="000A1DB6" w:rsidP="000A1DB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446051">
        <w:rPr>
          <w:b/>
          <w:bCs/>
          <w:color w:val="000000"/>
          <w:sz w:val="28"/>
          <w:szCs w:val="28"/>
        </w:rPr>
        <w:t>1. Общие положения</w:t>
      </w:r>
    </w:p>
    <w:p w:rsidR="000A1DB6" w:rsidRPr="004460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1.1. Муниципальный специализированный жилищный фонд (далее - специализированный жилищный фонд) - совокупность жилых помещений, которые в установленном порядке включены в состав специализированного жилищного фонда и предназначены для проживания отдельных, установленных действующим законодательством и нормативно-правовыми актами органов местного самоуправления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446051">
        <w:rPr>
          <w:color w:val="000000"/>
          <w:sz w:val="28"/>
          <w:szCs w:val="28"/>
        </w:rPr>
        <w:t xml:space="preserve"> сельского поселения,  категорий граждан, заселяемых по основаниям и в </w:t>
      </w:r>
      <w:proofErr w:type="gramStart"/>
      <w:r w:rsidRPr="00446051">
        <w:rPr>
          <w:color w:val="000000"/>
          <w:sz w:val="28"/>
          <w:szCs w:val="28"/>
        </w:rPr>
        <w:t>порядке</w:t>
      </w:r>
      <w:proofErr w:type="gramEnd"/>
      <w:r w:rsidRPr="00446051">
        <w:rPr>
          <w:color w:val="000000"/>
          <w:sz w:val="28"/>
          <w:szCs w:val="28"/>
        </w:rPr>
        <w:t xml:space="preserve"> установленном настоящим Положением.</w:t>
      </w:r>
    </w:p>
    <w:p w:rsidR="000A1DB6" w:rsidRPr="00446051" w:rsidRDefault="000A1DB6" w:rsidP="000A1DB6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>1.2.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осуществляется в порядке, определенном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0A1DB6" w:rsidRPr="00446051" w:rsidRDefault="000A1DB6" w:rsidP="000A1DB6">
      <w:pPr>
        <w:pStyle w:val="a5"/>
        <w:shd w:val="clear" w:color="auto" w:fill="FFFFFF"/>
        <w:spacing w:before="107" w:beforeAutospacing="0" w:after="0" w:afterAutospacing="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1.3. </w:t>
      </w:r>
      <w:r w:rsidRPr="00446051">
        <w:rPr>
          <w:rStyle w:val="apple-converted-space"/>
          <w:color w:val="000000"/>
          <w:sz w:val="28"/>
          <w:szCs w:val="28"/>
        </w:rPr>
        <w:t> </w:t>
      </w:r>
      <w:r w:rsidRPr="00446051">
        <w:rPr>
          <w:color w:val="000000"/>
          <w:sz w:val="28"/>
          <w:szCs w:val="28"/>
        </w:rPr>
        <w:t xml:space="preserve">Для отнесения жилых помещений к определенному виду жилых помещений специализированного жилищного фонда сектор муниципального </w:t>
      </w:r>
      <w:r w:rsidRPr="00446051">
        <w:rPr>
          <w:color w:val="000000"/>
          <w:sz w:val="28"/>
          <w:szCs w:val="28"/>
        </w:rPr>
        <w:lastRenderedPageBreak/>
        <w:t xml:space="preserve">имущества и землеустройства администрации МО </w:t>
      </w:r>
      <w:r>
        <w:rPr>
          <w:color w:val="000000"/>
          <w:sz w:val="28"/>
          <w:szCs w:val="28"/>
        </w:rPr>
        <w:t xml:space="preserve">Вындиноостровское сельское поселение </w:t>
      </w:r>
      <w:r w:rsidRPr="00446051">
        <w:rPr>
          <w:color w:val="000000"/>
          <w:sz w:val="28"/>
          <w:szCs w:val="28"/>
        </w:rPr>
        <w:t>готовит проект постановления с приложением следующих документов:</w:t>
      </w:r>
    </w:p>
    <w:p w:rsidR="000A1DB6" w:rsidRPr="00446051" w:rsidRDefault="000A1DB6" w:rsidP="000A1DB6">
      <w:pPr>
        <w:pStyle w:val="a5"/>
        <w:shd w:val="clear" w:color="auto" w:fill="FFFFFF"/>
        <w:spacing w:before="107" w:beforeAutospacing="0" w:after="0" w:afterAutospacing="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>- пояснительную записку об отнесении жилого помещения к определенному виду жилых помещений специализированного жилищного фонда;</w:t>
      </w:r>
    </w:p>
    <w:p w:rsidR="000A1DB6" w:rsidRPr="00446051" w:rsidRDefault="000A1DB6" w:rsidP="000A1DB6">
      <w:pPr>
        <w:pStyle w:val="a5"/>
        <w:shd w:val="clear" w:color="auto" w:fill="FFFFFF"/>
        <w:spacing w:before="107" w:beforeAutospacing="0" w:after="0" w:afterAutospacing="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>-документ,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0A1DB6" w:rsidRPr="00446051" w:rsidRDefault="000A1DB6" w:rsidP="000A1DB6">
      <w:pPr>
        <w:pStyle w:val="a5"/>
        <w:shd w:val="clear" w:color="auto" w:fill="FFFFFF"/>
        <w:spacing w:before="107" w:beforeAutospacing="0" w:after="0" w:afterAutospacing="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>- технический и кадастровый  паспорт жилого помещения;</w:t>
      </w:r>
    </w:p>
    <w:p w:rsidR="000A1DB6" w:rsidRPr="00446051" w:rsidRDefault="000A1DB6" w:rsidP="000A1DB6">
      <w:pPr>
        <w:pStyle w:val="a5"/>
        <w:shd w:val="clear" w:color="auto" w:fill="FFFFFF"/>
        <w:spacing w:before="107" w:beforeAutospacing="0" w:after="0" w:afterAutospacing="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>- заключение о соответствии жилого помещения предъявляемым к нему требованиям.</w:t>
      </w:r>
    </w:p>
    <w:p w:rsidR="000A1DB6" w:rsidRPr="00446051" w:rsidRDefault="000A1DB6" w:rsidP="000A1DB6">
      <w:pPr>
        <w:pStyle w:val="a5"/>
        <w:shd w:val="clear" w:color="auto" w:fill="FFFFFF"/>
        <w:spacing w:before="107" w:beforeAutospacing="0" w:after="0" w:afterAutospacing="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          Решение  об отнесении жилого помещения к определенному виду жилого помещения специализированного жилищного фонда </w:t>
      </w:r>
      <w:proofErr w:type="gramStart"/>
      <w:r w:rsidRPr="00446051">
        <w:rPr>
          <w:color w:val="000000"/>
          <w:sz w:val="28"/>
          <w:szCs w:val="28"/>
        </w:rPr>
        <w:t xml:space="preserve">принимается главой администрации МО </w:t>
      </w:r>
      <w:r>
        <w:rPr>
          <w:color w:val="000000"/>
          <w:sz w:val="28"/>
          <w:szCs w:val="28"/>
        </w:rPr>
        <w:t xml:space="preserve">Вындиноостровское сельское </w:t>
      </w:r>
      <w:proofErr w:type="spellStart"/>
      <w:r>
        <w:rPr>
          <w:color w:val="000000"/>
          <w:sz w:val="28"/>
          <w:szCs w:val="28"/>
        </w:rPr>
        <w:t>поселение</w:t>
      </w:r>
      <w:r w:rsidRPr="00446051">
        <w:rPr>
          <w:color w:val="000000"/>
          <w:sz w:val="28"/>
          <w:szCs w:val="28"/>
        </w:rPr>
        <w:t>и</w:t>
      </w:r>
      <w:proofErr w:type="spellEnd"/>
      <w:r w:rsidRPr="00446051">
        <w:rPr>
          <w:color w:val="000000"/>
          <w:sz w:val="28"/>
          <w:szCs w:val="28"/>
        </w:rPr>
        <w:t xml:space="preserve"> оформляется</w:t>
      </w:r>
      <w:proofErr w:type="gramEnd"/>
      <w:r w:rsidRPr="00446051">
        <w:rPr>
          <w:color w:val="000000"/>
          <w:sz w:val="28"/>
          <w:szCs w:val="28"/>
        </w:rPr>
        <w:t xml:space="preserve"> в виде Постановления.</w:t>
      </w:r>
    </w:p>
    <w:p w:rsidR="000A1DB6" w:rsidRPr="00446051" w:rsidRDefault="000A1DB6" w:rsidP="000A1DB6">
      <w:pPr>
        <w:pStyle w:val="a5"/>
        <w:shd w:val="clear" w:color="auto" w:fill="FFFFFF"/>
        <w:spacing w:before="107" w:beforeAutospacing="0" w:after="0" w:afterAutospacing="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            Постановление об отнесении жилого помещения к определенному виду жилых помещений специализированного жилищного фонда  направляется в орган, осуществляющий регистрацию прав на недвижимое имущество и сделок с ним, в течение 3 рабочих дней </w:t>
      </w:r>
      <w:proofErr w:type="gramStart"/>
      <w:r w:rsidRPr="00446051">
        <w:rPr>
          <w:color w:val="000000"/>
          <w:sz w:val="28"/>
          <w:szCs w:val="28"/>
        </w:rPr>
        <w:t>с даты</w:t>
      </w:r>
      <w:proofErr w:type="gramEnd"/>
      <w:r w:rsidRPr="00446051">
        <w:rPr>
          <w:color w:val="000000"/>
          <w:sz w:val="28"/>
          <w:szCs w:val="28"/>
        </w:rPr>
        <w:t xml:space="preserve"> его принятия.</w:t>
      </w:r>
    </w:p>
    <w:p w:rsidR="000A1DB6" w:rsidRPr="00446051" w:rsidRDefault="000A1DB6" w:rsidP="000A1DB6">
      <w:pPr>
        <w:pStyle w:val="a3"/>
        <w:spacing w:after="0"/>
        <w:ind w:firstLine="585"/>
        <w:jc w:val="both"/>
        <w:rPr>
          <w:color w:val="000000"/>
        </w:rPr>
      </w:pPr>
    </w:p>
    <w:p w:rsidR="000A1DB6" w:rsidRPr="00446051" w:rsidRDefault="000A1DB6" w:rsidP="000A1DB6">
      <w:pPr>
        <w:pStyle w:val="a3"/>
        <w:spacing w:after="0"/>
        <w:ind w:firstLine="57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>1.4. Жилые помещения специализированного жилищного фонда предоставляются гражданам после отнесения данного помещения в установленном настоящим Положением порядке к определенному виду специализированных жилых помещений.</w:t>
      </w:r>
    </w:p>
    <w:p w:rsidR="000A1DB6" w:rsidRPr="00446051" w:rsidRDefault="000A1DB6" w:rsidP="000A1DB6">
      <w:pPr>
        <w:pStyle w:val="a3"/>
        <w:spacing w:after="0"/>
        <w:ind w:firstLine="585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Жилые помещения специализированного жилищного фонда предоставляются по установленным действующим законодательством основаниям, гражданам, не обеспеченным в </w:t>
      </w:r>
      <w:proofErr w:type="spellStart"/>
      <w:r>
        <w:rPr>
          <w:color w:val="000000"/>
          <w:sz w:val="28"/>
          <w:szCs w:val="28"/>
        </w:rPr>
        <w:t>Вындиноостровском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446051">
        <w:rPr>
          <w:color w:val="000000"/>
          <w:sz w:val="28"/>
          <w:szCs w:val="28"/>
        </w:rPr>
        <w:t>сельском поселении другими жилыми помещениями, пригодными для постоянного проживания.</w:t>
      </w:r>
    </w:p>
    <w:p w:rsidR="000A1DB6" w:rsidRPr="00446051" w:rsidRDefault="000A1DB6" w:rsidP="000A1DB6">
      <w:pPr>
        <w:pStyle w:val="a3"/>
        <w:spacing w:after="0"/>
        <w:ind w:firstLine="60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Специализированные жилые помещения предоставляются гражданам, на основании, Постановления главы администрации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46051">
        <w:rPr>
          <w:color w:val="000000"/>
          <w:sz w:val="28"/>
          <w:szCs w:val="28"/>
        </w:rPr>
        <w:t>сельского поселения  о предоставлении жилого помещения специализированного жилищного фонда по договорам найма специализированных жилых помещений.</w:t>
      </w:r>
    </w:p>
    <w:p w:rsidR="000A1DB6" w:rsidRPr="00446051" w:rsidRDefault="000A1DB6" w:rsidP="000A1DB6">
      <w:pPr>
        <w:pStyle w:val="a3"/>
        <w:spacing w:after="0"/>
        <w:ind w:firstLine="600"/>
        <w:jc w:val="both"/>
        <w:rPr>
          <w:color w:val="000000"/>
          <w:sz w:val="28"/>
          <w:szCs w:val="28"/>
        </w:rPr>
      </w:pPr>
    </w:p>
    <w:p w:rsidR="000A1DB6" w:rsidRPr="00446051" w:rsidRDefault="000A1DB6" w:rsidP="000A1DB6">
      <w:pPr>
        <w:pStyle w:val="a3"/>
        <w:spacing w:after="0"/>
        <w:ind w:firstLine="57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1.5. Договор найма специализированного жилого помещения с гражданином (нанимателем) заключается в письменной форме администрацией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446051">
        <w:rPr>
          <w:color w:val="000000"/>
          <w:sz w:val="28"/>
          <w:szCs w:val="28"/>
        </w:rPr>
        <w:t xml:space="preserve"> сельского поселения.   </w:t>
      </w:r>
    </w:p>
    <w:p w:rsidR="000A1DB6" w:rsidRPr="004460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Договоры найма специализированных жилых помещений заключаются по формам, утвержденным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на основании решения о предоставлении такого помещения. </w:t>
      </w:r>
    </w:p>
    <w:p w:rsidR="000A1DB6" w:rsidRPr="00446051" w:rsidRDefault="000A1DB6" w:rsidP="000A1DB6">
      <w:pPr>
        <w:pStyle w:val="a3"/>
        <w:spacing w:after="0"/>
        <w:ind w:firstLine="57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По договору найма специализированного жилого помещения данное жилое помещение передается нанимателю за плату, во владение и </w:t>
      </w:r>
      <w:r w:rsidRPr="00446051">
        <w:rPr>
          <w:color w:val="000000"/>
          <w:sz w:val="28"/>
          <w:szCs w:val="28"/>
        </w:rPr>
        <w:lastRenderedPageBreak/>
        <w:t>пользование для временного проживания в нем. В договоре найма специализированного жилого помещения определяются предмет договора, права и обязанности сторон, указываются члены семьи нанимателя, указанные в решении о предоставлении такого помещения. Договор найма специализированного жилого помещения заключается на срок или период, указанный в решении о предоставлении такого помещения.</w:t>
      </w:r>
    </w:p>
    <w:p w:rsidR="000A1DB6" w:rsidRPr="00446051" w:rsidRDefault="000A1DB6" w:rsidP="000A1DB6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1.6. Служебные жилые помещения специализированного жилого фонда являются собственностью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446051">
        <w:rPr>
          <w:color w:val="000000"/>
          <w:sz w:val="28"/>
          <w:szCs w:val="28"/>
        </w:rPr>
        <w:t xml:space="preserve"> сельского поселения и находятся в казне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46051">
        <w:rPr>
          <w:color w:val="000000"/>
          <w:sz w:val="28"/>
          <w:szCs w:val="28"/>
        </w:rPr>
        <w:t>сельского поселения.</w:t>
      </w:r>
    </w:p>
    <w:p w:rsidR="000A1DB6" w:rsidRPr="004460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>1.7. Специализированные жилые помещения не подлежат отчуждению, передаче в аренду, в</w:t>
      </w:r>
      <w:r>
        <w:rPr>
          <w:color w:val="000000"/>
          <w:sz w:val="28"/>
          <w:szCs w:val="28"/>
        </w:rPr>
        <w:t xml:space="preserve"> </w:t>
      </w:r>
      <w:r w:rsidRPr="00446051">
        <w:rPr>
          <w:color w:val="000000"/>
          <w:sz w:val="28"/>
          <w:szCs w:val="28"/>
        </w:rPr>
        <w:t>наем, обмену, приватизации, бронированию, переустройству и перепланировке.</w:t>
      </w:r>
    </w:p>
    <w:p w:rsidR="000A1DB6" w:rsidRPr="00446051" w:rsidRDefault="000A1DB6" w:rsidP="000A1DB6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>1.8. Расторжение или прекращение договоров найма специализированных жилых помещений осуществляется по основаниям и в порядке, установленном действующим законодательством и настоящим Положением, и влечет возникновение у нанимателей и членов семьи нанимателей обязанности освободить занимаемые ими специализированные жилые помещения по данным договорам.</w:t>
      </w:r>
    </w:p>
    <w:p w:rsidR="000A1DB6" w:rsidRPr="004460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1.9. </w:t>
      </w:r>
      <w:proofErr w:type="gramStart"/>
      <w:r w:rsidRPr="00446051">
        <w:rPr>
          <w:color w:val="000000"/>
          <w:sz w:val="28"/>
          <w:szCs w:val="28"/>
        </w:rPr>
        <w:t>Выселение граждан из специализированных жилых помещений производится по основаниям и в порядке, установленными действующим законодательством и настоящим Положением.</w:t>
      </w:r>
      <w:proofErr w:type="gramEnd"/>
    </w:p>
    <w:p w:rsidR="000A1DB6" w:rsidRPr="00446051" w:rsidRDefault="000A1DB6" w:rsidP="000A1DB6">
      <w:pPr>
        <w:pStyle w:val="a3"/>
        <w:spacing w:line="100" w:lineRule="atLeast"/>
        <w:jc w:val="both"/>
        <w:rPr>
          <w:b/>
          <w:bCs/>
          <w:color w:val="000000"/>
          <w:sz w:val="28"/>
          <w:szCs w:val="28"/>
        </w:rPr>
      </w:pPr>
    </w:p>
    <w:p w:rsidR="000A1DB6" w:rsidRPr="00446051" w:rsidRDefault="000A1DB6" w:rsidP="000A1DB6">
      <w:pPr>
        <w:pStyle w:val="a3"/>
        <w:spacing w:line="100" w:lineRule="atLeast"/>
        <w:jc w:val="both"/>
        <w:rPr>
          <w:b/>
          <w:bCs/>
          <w:color w:val="000000"/>
          <w:sz w:val="28"/>
          <w:szCs w:val="28"/>
        </w:rPr>
      </w:pPr>
      <w:r w:rsidRPr="00446051">
        <w:rPr>
          <w:b/>
          <w:bCs/>
          <w:color w:val="000000"/>
          <w:sz w:val="28"/>
          <w:szCs w:val="28"/>
        </w:rPr>
        <w:t>2. Состав и виды специализированного жилищного фонда</w:t>
      </w:r>
    </w:p>
    <w:p w:rsidR="000A1DB6" w:rsidRPr="00446051" w:rsidRDefault="000A1DB6" w:rsidP="000A1DB6">
      <w:pPr>
        <w:pStyle w:val="a3"/>
        <w:spacing w:after="0" w:line="100" w:lineRule="atLeast"/>
        <w:ind w:firstLine="555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2.1. На территории  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446051">
        <w:rPr>
          <w:color w:val="000000"/>
          <w:sz w:val="28"/>
          <w:szCs w:val="28"/>
        </w:rPr>
        <w:t xml:space="preserve"> сельского поселения   в состав специализированного жилищного фонда могут входить жилые дома, квартиры, комнаты.</w:t>
      </w:r>
    </w:p>
    <w:p w:rsidR="000A1DB6" w:rsidRPr="00446051" w:rsidRDefault="000A1DB6" w:rsidP="000A1DB6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2.2. На территории 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446051">
        <w:rPr>
          <w:color w:val="000000"/>
          <w:sz w:val="28"/>
          <w:szCs w:val="28"/>
        </w:rPr>
        <w:t xml:space="preserve"> сельского поселения  к жилым помещениям специализированного жилищного фонда относятся:</w:t>
      </w:r>
    </w:p>
    <w:p w:rsidR="000A1DB6" w:rsidRPr="004460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>- служебные жилые помещения;</w:t>
      </w:r>
    </w:p>
    <w:p w:rsidR="000A1DB6" w:rsidRPr="00446051" w:rsidRDefault="000A1DB6" w:rsidP="000A1DB6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>- жилые помещения маневренного фонда.</w:t>
      </w:r>
    </w:p>
    <w:p w:rsidR="000A1DB6" w:rsidRPr="00974A2D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A1DB6" w:rsidRPr="00446051" w:rsidRDefault="000A1DB6" w:rsidP="000A1DB6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 w:rsidRPr="00446051">
        <w:rPr>
          <w:b/>
          <w:bCs/>
          <w:color w:val="000000"/>
          <w:sz w:val="28"/>
          <w:szCs w:val="28"/>
        </w:rPr>
        <w:t>3. Основания и порядок предоставления служебных жилых помещений</w:t>
      </w:r>
    </w:p>
    <w:p w:rsidR="000A1DB6" w:rsidRPr="00446051" w:rsidRDefault="000A1DB6" w:rsidP="000A1DB6">
      <w:pPr>
        <w:pStyle w:val="a3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 w:rsidRPr="00446051">
        <w:rPr>
          <w:b/>
          <w:bCs/>
          <w:color w:val="000000"/>
          <w:sz w:val="28"/>
          <w:szCs w:val="28"/>
        </w:rPr>
        <w:t>специализированного жилищного фонда</w:t>
      </w:r>
    </w:p>
    <w:p w:rsidR="000A1DB6" w:rsidRPr="00446051" w:rsidRDefault="000A1DB6" w:rsidP="000A1DB6">
      <w:pPr>
        <w:pStyle w:val="a3"/>
        <w:spacing w:after="0" w:line="100" w:lineRule="atLeast"/>
        <w:ind w:firstLine="540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3.1. Служебные жилые помещения специализированного жилищного фонда могут быть предоставлены следующим категориям граждан, не обеспеченным жилыми помещениями на территории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46051">
        <w:rPr>
          <w:color w:val="000000"/>
          <w:sz w:val="28"/>
          <w:szCs w:val="28"/>
        </w:rPr>
        <w:t xml:space="preserve">сельского поселения:  </w:t>
      </w:r>
    </w:p>
    <w:p w:rsidR="000A1DB6" w:rsidRPr="00446051" w:rsidRDefault="000A1DB6" w:rsidP="000A1DB6">
      <w:pPr>
        <w:pStyle w:val="a3"/>
        <w:spacing w:after="0" w:line="100" w:lineRule="atLeast"/>
        <w:ind w:firstLine="555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1) лицам, замещающим муниципальные должности и муниципальным служащим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446051">
        <w:rPr>
          <w:color w:val="000000"/>
          <w:sz w:val="28"/>
          <w:szCs w:val="28"/>
        </w:rPr>
        <w:t xml:space="preserve"> сельского поселения; </w:t>
      </w:r>
    </w:p>
    <w:p w:rsidR="000A1DB6" w:rsidRPr="004460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>2) руководителям муниципальных  учреждений;</w:t>
      </w:r>
    </w:p>
    <w:p w:rsidR="000A1DB6" w:rsidRPr="00C76E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446051">
        <w:rPr>
          <w:color w:val="000000"/>
          <w:sz w:val="28"/>
          <w:szCs w:val="28"/>
        </w:rPr>
        <w:t xml:space="preserve">3)высококвалифицированным специалистам, специально приглашенным </w:t>
      </w:r>
      <w:r w:rsidRPr="00C76E51">
        <w:rPr>
          <w:color w:val="000000"/>
          <w:sz w:val="28"/>
          <w:szCs w:val="28"/>
        </w:rPr>
        <w:t>для работы в муниципальных  учреждениях;</w:t>
      </w:r>
    </w:p>
    <w:p w:rsidR="000A1DB6" w:rsidRPr="00C76E51" w:rsidRDefault="000A1DB6" w:rsidP="000A1DB6">
      <w:pPr>
        <w:pStyle w:val="a3"/>
        <w:spacing w:after="0"/>
        <w:ind w:firstLine="57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4) работникам муниципальных предприятий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C76E51">
        <w:rPr>
          <w:color w:val="000000"/>
          <w:sz w:val="28"/>
          <w:szCs w:val="28"/>
        </w:rPr>
        <w:t xml:space="preserve"> сельского поселения;  </w:t>
      </w:r>
    </w:p>
    <w:p w:rsidR="000A1DB6" w:rsidRPr="00C76E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5) работникам  предприятий, организаций, осуществляющих </w:t>
      </w:r>
      <w:r w:rsidRPr="00C76E51">
        <w:rPr>
          <w:color w:val="000000"/>
          <w:sz w:val="28"/>
          <w:szCs w:val="28"/>
        </w:rPr>
        <w:lastRenderedPageBreak/>
        <w:t xml:space="preserve">обслуживание и ремонт муниципального жилищного фонда сельского поселения. </w:t>
      </w:r>
    </w:p>
    <w:p w:rsidR="000A1DB6" w:rsidRPr="00C76E51" w:rsidRDefault="000A1DB6" w:rsidP="000A1DB6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3.2. Служебные жилые помещения предоставляются в виде отдельной квартиры, должны  отвечать санитарно-техническим нормам.</w:t>
      </w:r>
    </w:p>
    <w:p w:rsidR="000A1DB6" w:rsidRPr="00C76E51" w:rsidRDefault="000A1DB6" w:rsidP="000A1DB6">
      <w:pPr>
        <w:pStyle w:val="a3"/>
        <w:spacing w:after="0"/>
        <w:ind w:firstLine="51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3.3. Решение о предоставлении служебных жилых помещений принимается на заседании жилищной комиссии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C76E51">
        <w:rPr>
          <w:color w:val="000000"/>
          <w:sz w:val="28"/>
          <w:szCs w:val="28"/>
        </w:rPr>
        <w:t xml:space="preserve"> сельского поселения на основании:</w:t>
      </w:r>
    </w:p>
    <w:p w:rsidR="000A1DB6" w:rsidRPr="00C76E51" w:rsidRDefault="000A1DB6" w:rsidP="000A1DB6">
      <w:pPr>
        <w:pStyle w:val="a3"/>
        <w:spacing w:after="0"/>
        <w:ind w:firstLine="57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ходатайства органа местного самоуправления, руководителя  муниципального учреждения, предприятия на имя главы администра</w:t>
      </w:r>
      <w:r>
        <w:rPr>
          <w:color w:val="000000"/>
          <w:sz w:val="28"/>
          <w:szCs w:val="28"/>
        </w:rPr>
        <w:t>ции муниципального образования Вындиноостровское сельское поселение</w:t>
      </w:r>
      <w:r w:rsidRPr="00C76E51">
        <w:rPr>
          <w:color w:val="000000"/>
          <w:sz w:val="28"/>
          <w:szCs w:val="28"/>
        </w:rPr>
        <w:t>;</w:t>
      </w:r>
    </w:p>
    <w:p w:rsidR="000A1DB6" w:rsidRPr="00C76E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письменного заявления лица, претендующего на получение служебного жилого </w:t>
      </w:r>
      <w:proofErr w:type="gramStart"/>
      <w:r w:rsidRPr="00C76E51">
        <w:rPr>
          <w:color w:val="000000"/>
          <w:sz w:val="28"/>
          <w:szCs w:val="28"/>
        </w:rPr>
        <w:t>помещения</w:t>
      </w:r>
      <w:proofErr w:type="gramEnd"/>
      <w:r w:rsidRPr="00C76E51">
        <w:rPr>
          <w:color w:val="000000"/>
          <w:sz w:val="28"/>
          <w:szCs w:val="28"/>
        </w:rPr>
        <w:t xml:space="preserve"> на имя главы администрации сельского  поселения.</w:t>
      </w:r>
    </w:p>
    <w:p w:rsidR="000A1DB6" w:rsidRPr="00C76E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К заявлению прилагаются следующие документы:</w:t>
      </w:r>
    </w:p>
    <w:p w:rsidR="000A1DB6" w:rsidRPr="00C76E51" w:rsidRDefault="000A1DB6" w:rsidP="000A1DB6">
      <w:pPr>
        <w:pStyle w:val="a3"/>
        <w:spacing w:after="0"/>
        <w:ind w:firstLine="51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справка о составе семьи;</w:t>
      </w:r>
    </w:p>
    <w:p w:rsidR="000A1DB6" w:rsidRPr="00C76E51" w:rsidRDefault="000A1DB6" w:rsidP="000A1DB6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копия приказа (распоряжения) о приеме на работу; </w:t>
      </w:r>
    </w:p>
    <w:p w:rsidR="000A1DB6" w:rsidRPr="00C76E51" w:rsidRDefault="000A1DB6" w:rsidP="000A1DB6">
      <w:pPr>
        <w:pStyle w:val="a3"/>
        <w:spacing w:after="0"/>
        <w:ind w:firstLine="51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копия трудового  договора; </w:t>
      </w:r>
    </w:p>
    <w:p w:rsidR="000A1DB6" w:rsidRPr="00C76E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копии документов, подтверждающих избрание на выборную должность;</w:t>
      </w:r>
    </w:p>
    <w:p w:rsidR="000A1DB6" w:rsidRPr="00C76E51" w:rsidRDefault="000A1DB6" w:rsidP="000A1DB6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копии документов, удостоверяющих личность, а также документов, подтверждающих, степень родства членов семьи (свидетельства о рождении, о заключении либо расторжении брака и др.);</w:t>
      </w:r>
    </w:p>
    <w:p w:rsidR="000A1DB6" w:rsidRPr="00C76E51" w:rsidRDefault="000A1DB6" w:rsidP="000A1DB6">
      <w:pPr>
        <w:pStyle w:val="a3"/>
        <w:spacing w:after="0"/>
        <w:ind w:firstLine="51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документы, подтверждающие отсутствие или наличие жилых помещений, принадлежащих на праве собственности на территории 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C76E51">
        <w:rPr>
          <w:color w:val="000000"/>
          <w:sz w:val="28"/>
          <w:szCs w:val="28"/>
        </w:rPr>
        <w:t xml:space="preserve"> сельского поселения  заявителю и членам его семьи;</w:t>
      </w:r>
    </w:p>
    <w:p w:rsidR="000A1DB6" w:rsidRPr="00C76E51" w:rsidRDefault="000A1DB6" w:rsidP="000A1DB6">
      <w:pPr>
        <w:pStyle w:val="a3"/>
        <w:spacing w:after="0"/>
        <w:ind w:firstLine="48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письменное согласие всех членов семьи на вселение в служебное жилое помещение и обязательство освободить его по истечении  </w:t>
      </w:r>
      <w:proofErr w:type="gramStart"/>
      <w:r w:rsidRPr="00C76E51">
        <w:rPr>
          <w:color w:val="000000"/>
          <w:sz w:val="28"/>
          <w:szCs w:val="28"/>
        </w:rPr>
        <w:t>срока действия договора найма служебного жилого помещения</w:t>
      </w:r>
      <w:proofErr w:type="gramEnd"/>
      <w:r w:rsidRPr="00C76E51">
        <w:rPr>
          <w:color w:val="000000"/>
          <w:sz w:val="28"/>
          <w:szCs w:val="28"/>
        </w:rPr>
        <w:t>;</w:t>
      </w:r>
    </w:p>
    <w:p w:rsidR="000A1DB6" w:rsidRPr="00C76E51" w:rsidRDefault="000A1DB6" w:rsidP="000A1DB6">
      <w:pPr>
        <w:pStyle w:val="a3"/>
        <w:spacing w:after="0"/>
        <w:ind w:firstLine="51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при необходимости - иные  документы, относящиеся к решению данного вопроса.</w:t>
      </w:r>
    </w:p>
    <w:p w:rsidR="000A1DB6" w:rsidRPr="00C76E51" w:rsidRDefault="000A1DB6" w:rsidP="000A1DB6">
      <w:pPr>
        <w:pStyle w:val="a3"/>
        <w:spacing w:after="0"/>
        <w:ind w:firstLine="49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Срок рассмотрения документов - 30 дней со дня поступления в администрацию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C76E51">
        <w:rPr>
          <w:color w:val="000000"/>
          <w:sz w:val="28"/>
          <w:szCs w:val="28"/>
        </w:rPr>
        <w:t xml:space="preserve"> сельского поселения.</w:t>
      </w:r>
    </w:p>
    <w:p w:rsidR="000A1DB6" w:rsidRPr="00C76E51" w:rsidRDefault="000A1DB6" w:rsidP="000A1DB6">
      <w:pPr>
        <w:pStyle w:val="a3"/>
        <w:spacing w:after="0"/>
        <w:ind w:firstLine="51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О принятом решении сообщается гражданам в письменной форме в течение 10 дней со дня его принятия.</w:t>
      </w:r>
    </w:p>
    <w:p w:rsidR="000A1DB6" w:rsidRPr="00C76E51" w:rsidRDefault="000A1DB6" w:rsidP="000A1DB6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3.4. Предоставление служебного жилого помещения осуществляется администрацией сельского поселения  на основании решения жилищной комиссии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C76E51">
        <w:rPr>
          <w:color w:val="000000"/>
          <w:sz w:val="28"/>
          <w:szCs w:val="28"/>
        </w:rPr>
        <w:t xml:space="preserve"> сельского поселения.</w:t>
      </w:r>
    </w:p>
    <w:p w:rsidR="000A1DB6" w:rsidRPr="00C76E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3.5.  </w:t>
      </w:r>
      <w:proofErr w:type="gramStart"/>
      <w:r w:rsidRPr="00C76E51">
        <w:rPr>
          <w:color w:val="000000"/>
          <w:sz w:val="28"/>
          <w:szCs w:val="28"/>
        </w:rPr>
        <w:t xml:space="preserve">На основании постановления главы администрации МО </w:t>
      </w:r>
      <w:r>
        <w:rPr>
          <w:color w:val="000000"/>
          <w:sz w:val="28"/>
          <w:szCs w:val="28"/>
        </w:rPr>
        <w:t>Вындиноостровское сельское поселение</w:t>
      </w:r>
      <w:r w:rsidRPr="00C76E51">
        <w:rPr>
          <w:color w:val="000000"/>
          <w:sz w:val="28"/>
          <w:szCs w:val="28"/>
        </w:rPr>
        <w:t xml:space="preserve"> о предоставлении служебного жилого помещения, между нанимателем и администрацией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C76E51">
        <w:rPr>
          <w:color w:val="000000"/>
          <w:sz w:val="28"/>
          <w:szCs w:val="28"/>
        </w:rPr>
        <w:t xml:space="preserve"> сельского поселения заключается договор найма служебного жилого помещения по форме, утвержденной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  <w:proofErr w:type="gramEnd"/>
    </w:p>
    <w:p w:rsidR="000A1DB6" w:rsidRPr="00C76E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3.6. Договор найма служебного жилого помещения заключается на период замещения муниципальной должности, прохождения муниципальной службы, трудовых отношений.</w:t>
      </w:r>
    </w:p>
    <w:p w:rsidR="000A1DB6" w:rsidRPr="00C76E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3.7. Передача </w:t>
      </w:r>
      <w:proofErr w:type="spellStart"/>
      <w:r w:rsidRPr="00C76E51">
        <w:rPr>
          <w:color w:val="000000"/>
          <w:sz w:val="28"/>
          <w:szCs w:val="28"/>
        </w:rPr>
        <w:t>Наймодателем</w:t>
      </w:r>
      <w:proofErr w:type="spellEnd"/>
      <w:r w:rsidRPr="00C76E51">
        <w:rPr>
          <w:color w:val="000000"/>
          <w:sz w:val="28"/>
          <w:szCs w:val="28"/>
        </w:rPr>
        <w:t xml:space="preserve"> Нанимателю служебного жилого </w:t>
      </w:r>
      <w:r w:rsidRPr="00C76E51">
        <w:rPr>
          <w:color w:val="000000"/>
          <w:sz w:val="28"/>
          <w:szCs w:val="28"/>
        </w:rPr>
        <w:lastRenderedPageBreak/>
        <w:t>помещения осуществляется по акту передачи служебного жилого помещения и акту технического состояния помещения.</w:t>
      </w:r>
    </w:p>
    <w:p w:rsidR="000A1DB6" w:rsidRPr="00C76E51" w:rsidRDefault="000A1DB6" w:rsidP="000A1DB6">
      <w:pPr>
        <w:pStyle w:val="a3"/>
        <w:spacing w:after="0"/>
        <w:ind w:firstLine="57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3.8. Расторжение или прекращение договора найма служебного жилого помещения, а также выселение граждан из служебных жилых помещений осуществляется по основаниям и в порядке, установленном Жилищным кодексом Российской Федерации.</w:t>
      </w:r>
    </w:p>
    <w:p w:rsidR="000A1DB6" w:rsidRPr="00C76E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3.9. При освобождении служебного жилого помещения Наниматель обязан сдать его в надлежащем состоянии по акту передачи служебного жилого помещения. При этом составляется акт технического состояния помещения.</w:t>
      </w:r>
    </w:p>
    <w:p w:rsidR="000A1DB6" w:rsidRPr="00C76E51" w:rsidRDefault="000A1DB6" w:rsidP="000A1DB6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A1DB6" w:rsidRPr="00C76E51" w:rsidRDefault="000A1DB6" w:rsidP="000A1DB6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 </w:t>
      </w:r>
      <w:r w:rsidRPr="00C76E51">
        <w:rPr>
          <w:b/>
          <w:bCs/>
          <w:color w:val="000000"/>
          <w:sz w:val="28"/>
          <w:szCs w:val="28"/>
        </w:rPr>
        <w:t>4. Основания и порядок предоставления жилых помещений</w:t>
      </w:r>
    </w:p>
    <w:p w:rsidR="000A1DB6" w:rsidRPr="00C76E51" w:rsidRDefault="000A1DB6" w:rsidP="000A1DB6">
      <w:pPr>
        <w:pStyle w:val="a3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 w:rsidRPr="00C76E51">
        <w:rPr>
          <w:b/>
          <w:bCs/>
          <w:color w:val="000000"/>
          <w:sz w:val="28"/>
          <w:szCs w:val="28"/>
        </w:rPr>
        <w:t>маневренного фонда</w:t>
      </w:r>
    </w:p>
    <w:p w:rsidR="000A1DB6" w:rsidRPr="00C76E51" w:rsidRDefault="000A1DB6" w:rsidP="000A1DB6">
      <w:pPr>
        <w:pStyle w:val="a3"/>
        <w:spacing w:after="0" w:line="100" w:lineRule="atLeast"/>
        <w:ind w:firstLine="55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4.1. Жилые помещения маневренного фонда предназначены для временного проживания и предоставляются:</w:t>
      </w:r>
    </w:p>
    <w:p w:rsidR="000A1DB6" w:rsidRPr="00C76E51" w:rsidRDefault="000A1DB6" w:rsidP="000A1DB6">
      <w:pPr>
        <w:pStyle w:val="a3"/>
        <w:spacing w:after="0" w:line="100" w:lineRule="atLeast"/>
        <w:ind w:firstLine="54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1)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A1DB6" w:rsidRPr="00C76E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proofErr w:type="gramStart"/>
      <w:r w:rsidRPr="00C76E51">
        <w:rPr>
          <w:color w:val="000000"/>
          <w:sz w:val="28"/>
          <w:szCs w:val="28"/>
        </w:rPr>
        <w:t>2)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A1DB6" w:rsidRPr="00C76E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3)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0A1DB6" w:rsidRPr="00C76E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4) иным гражданам в случаях, предусмотренных законодательством.</w:t>
      </w:r>
    </w:p>
    <w:p w:rsidR="000A1DB6" w:rsidRPr="00C76E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4.2.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0A1DB6" w:rsidRPr="00C76E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4.3. Жилые помещения в маневренном фонде предоставляются гражданам на основании заявления либо по обращению организации, управляющей муниципальным жилым фондом, о проведении капитального ремонта или реконструкции.</w:t>
      </w:r>
    </w:p>
    <w:p w:rsidR="000A1DB6" w:rsidRPr="00C76E51" w:rsidRDefault="000A1DB6" w:rsidP="000A1DB6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К заявлению прилагаются следующие документы:</w:t>
      </w:r>
    </w:p>
    <w:p w:rsidR="000A1DB6" w:rsidRPr="00C76E51" w:rsidRDefault="000A1DB6" w:rsidP="000A1DB6">
      <w:pPr>
        <w:pStyle w:val="a3"/>
        <w:spacing w:after="0"/>
        <w:ind w:firstLine="51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справка о составе семьи; </w:t>
      </w:r>
    </w:p>
    <w:p w:rsidR="000A1DB6" w:rsidRPr="00C76E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копии документов, удостоверяющих личность, а также документов, подтверждающих, степень родства членов семьи (свидетельства о рождении, о заключении либо расторжении брака и др.);</w:t>
      </w:r>
    </w:p>
    <w:p w:rsidR="000A1DB6" w:rsidRPr="00C76E51" w:rsidRDefault="000A1DB6" w:rsidP="000A1DB6">
      <w:pPr>
        <w:pStyle w:val="a3"/>
        <w:spacing w:after="0"/>
        <w:ind w:firstLine="51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документы, подтверждающие проведение капитального ремонта дома с указанием сроков, или подтверждающие непригодность для проживания жилого помещения, занимаемого по договору социального найма</w:t>
      </w:r>
    </w:p>
    <w:p w:rsidR="000A1DB6" w:rsidRPr="00C76E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письменное согласие всех членов семьи на вселение в жилое помещение маневренного фонда и обязательство освободить его по истечении  </w:t>
      </w:r>
      <w:proofErr w:type="gramStart"/>
      <w:r w:rsidRPr="00C76E51">
        <w:rPr>
          <w:color w:val="000000"/>
          <w:sz w:val="28"/>
          <w:szCs w:val="28"/>
        </w:rPr>
        <w:t>срока действия договора найма  жилого помещения маневренного фонда</w:t>
      </w:r>
      <w:proofErr w:type="gramEnd"/>
      <w:r w:rsidRPr="00C76E51">
        <w:rPr>
          <w:color w:val="000000"/>
          <w:sz w:val="28"/>
          <w:szCs w:val="28"/>
        </w:rPr>
        <w:t>;</w:t>
      </w:r>
    </w:p>
    <w:p w:rsidR="000A1DB6" w:rsidRPr="00C76E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при необходимости - иные  документы, относящиеся к решению данного </w:t>
      </w:r>
      <w:r w:rsidRPr="00C76E51">
        <w:rPr>
          <w:color w:val="000000"/>
          <w:sz w:val="28"/>
          <w:szCs w:val="28"/>
        </w:rPr>
        <w:lastRenderedPageBreak/>
        <w:t>вопроса.</w:t>
      </w:r>
    </w:p>
    <w:p w:rsidR="000A1DB6" w:rsidRPr="00C76E51" w:rsidRDefault="000A1DB6" w:rsidP="000A1DB6">
      <w:pPr>
        <w:pStyle w:val="a3"/>
        <w:spacing w:after="0"/>
        <w:ind w:firstLine="57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4.4. Заявления граждан и обращения организаций о предоставлении жилого помещения в маневренном жилом фонде рассматриваютс</w:t>
      </w:r>
      <w:bookmarkStart w:id="1" w:name="DDE_LINK1"/>
      <w:r w:rsidRPr="00C76E51">
        <w:rPr>
          <w:color w:val="000000"/>
          <w:sz w:val="28"/>
          <w:szCs w:val="28"/>
        </w:rPr>
        <w:t xml:space="preserve">я администрацией МО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C76E51">
        <w:rPr>
          <w:color w:val="000000"/>
          <w:sz w:val="28"/>
          <w:szCs w:val="28"/>
        </w:rPr>
        <w:t xml:space="preserve"> сельского поселения </w:t>
      </w:r>
      <w:bookmarkEnd w:id="1"/>
      <w:r w:rsidRPr="00C76E51">
        <w:rPr>
          <w:color w:val="000000"/>
          <w:sz w:val="28"/>
          <w:szCs w:val="28"/>
        </w:rPr>
        <w:t xml:space="preserve">и выносятся на рассмотрение жилищной комиссии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C76E51">
        <w:rPr>
          <w:color w:val="000000"/>
          <w:sz w:val="28"/>
          <w:szCs w:val="28"/>
        </w:rPr>
        <w:t xml:space="preserve"> сельского поселения, в течение 30 дней со дня поступления в администрацию. О принятом решении сообщается гражданам и организациям в письменной форме в течение 10 дней со дня принятия.</w:t>
      </w:r>
    </w:p>
    <w:p w:rsidR="000A1DB6" w:rsidRPr="00C76E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4.5. Жилые помещения маневренного фонда предоставляются во временное пользование по договору найма жилого помещения маневренного фонда. Такой договор заключается в письменной форме администрацией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C76E51">
        <w:rPr>
          <w:color w:val="000000"/>
          <w:sz w:val="28"/>
          <w:szCs w:val="28"/>
        </w:rPr>
        <w:t xml:space="preserve"> сельского поселения, на основании постановления главы администрации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C76E51">
        <w:rPr>
          <w:color w:val="000000"/>
          <w:sz w:val="28"/>
          <w:szCs w:val="28"/>
        </w:rPr>
        <w:t xml:space="preserve"> сельского поселения  о предоставлении жилого помещения маневренного фонда.</w:t>
      </w:r>
    </w:p>
    <w:p w:rsidR="000A1DB6" w:rsidRPr="00C76E51" w:rsidRDefault="000A1DB6" w:rsidP="000A1DB6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4.6. Договор найма жилого помещения маневренного фонда заключается на период:</w:t>
      </w:r>
    </w:p>
    <w:p w:rsidR="000A1DB6" w:rsidRPr="00C76E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1) до завершения капитального ремонта или реконструкции дома (при заключении такого договора с гражданами, указанными в п. 1 ст. 4.1 настоящего Положения);</w:t>
      </w:r>
    </w:p>
    <w:p w:rsidR="000A1DB6" w:rsidRPr="00C76E51" w:rsidRDefault="000A1DB6" w:rsidP="000A1DB6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2 ст. 4.1 настоящего Положения);</w:t>
      </w:r>
    </w:p>
    <w:p w:rsidR="000A1DB6" w:rsidRPr="00C76E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proofErr w:type="gramStart"/>
      <w:r w:rsidRPr="00C76E51">
        <w:rPr>
          <w:color w:val="000000"/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 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п. 3 ст. 4.1</w:t>
      </w:r>
      <w:proofErr w:type="gramEnd"/>
      <w:r w:rsidRPr="00C76E51">
        <w:rPr>
          <w:color w:val="000000"/>
          <w:sz w:val="28"/>
          <w:szCs w:val="28"/>
        </w:rPr>
        <w:t xml:space="preserve"> настоящего Положения);</w:t>
      </w:r>
    </w:p>
    <w:p w:rsidR="000A1DB6" w:rsidRPr="00C76E51" w:rsidRDefault="000A1DB6" w:rsidP="000A1DB6">
      <w:pPr>
        <w:pStyle w:val="a3"/>
        <w:spacing w:after="0"/>
        <w:ind w:firstLine="55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4) </w:t>
      </w:r>
      <w:proofErr w:type="gramStart"/>
      <w:r w:rsidRPr="00C76E51">
        <w:rPr>
          <w:color w:val="000000"/>
          <w:sz w:val="28"/>
          <w:szCs w:val="28"/>
        </w:rPr>
        <w:t>установленный</w:t>
      </w:r>
      <w:proofErr w:type="gramEnd"/>
      <w:r w:rsidRPr="00C76E51">
        <w:rPr>
          <w:color w:val="000000"/>
          <w:sz w:val="28"/>
          <w:szCs w:val="28"/>
        </w:rPr>
        <w:t xml:space="preserve"> законодательством (при заключении такого договора с гражданами, указанными в п. 4 ст. 4.1 настоящего Положения).</w:t>
      </w:r>
    </w:p>
    <w:p w:rsidR="000A1DB6" w:rsidRPr="00C76E51" w:rsidRDefault="000A1DB6" w:rsidP="000A1DB6">
      <w:pPr>
        <w:pStyle w:val="a3"/>
        <w:spacing w:after="0"/>
        <w:ind w:firstLine="525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4.7. Истечение периода, на который заключен договор найма </w:t>
      </w:r>
      <w:proofErr w:type="gramStart"/>
      <w:r w:rsidRPr="00C76E51">
        <w:rPr>
          <w:color w:val="000000"/>
          <w:sz w:val="28"/>
          <w:szCs w:val="28"/>
        </w:rPr>
        <w:t>жилого</w:t>
      </w:r>
      <w:proofErr w:type="gramEnd"/>
      <w:r w:rsidRPr="00C76E51">
        <w:rPr>
          <w:color w:val="000000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0A1DB6" w:rsidRPr="00C76E51" w:rsidRDefault="000A1DB6" w:rsidP="000A1DB6">
      <w:pPr>
        <w:pStyle w:val="a3"/>
        <w:spacing w:after="0" w:line="100" w:lineRule="atLeast"/>
        <w:ind w:firstLine="540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4.8. В случае прекращения или расторжения договора найма жилого помещения маневренного фонда граждане обязаны в месячный срок освободить данное жилое помещение и сдать его по акту </w:t>
      </w:r>
      <w:proofErr w:type="spellStart"/>
      <w:r w:rsidRPr="00C76E51">
        <w:rPr>
          <w:color w:val="000000"/>
          <w:sz w:val="28"/>
          <w:szCs w:val="28"/>
        </w:rPr>
        <w:t>наймодателю</w:t>
      </w:r>
      <w:proofErr w:type="spellEnd"/>
      <w:r w:rsidRPr="00C76E51">
        <w:rPr>
          <w:color w:val="000000"/>
          <w:sz w:val="28"/>
          <w:szCs w:val="28"/>
        </w:rPr>
        <w:t>.</w:t>
      </w:r>
    </w:p>
    <w:p w:rsidR="000A1DB6" w:rsidRPr="00C76E51" w:rsidRDefault="000A1DB6" w:rsidP="000A1DB6">
      <w:pPr>
        <w:pStyle w:val="a3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0A1DB6" w:rsidRPr="00C76E51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0A1DB6" w:rsidRPr="00C76E51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0A1DB6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rPr>
          <w:rFonts w:ascii="Arial" w:hAnsi="Arial" w:cs="Arial"/>
          <w:color w:val="333333"/>
          <w:sz w:val="17"/>
          <w:szCs w:val="17"/>
        </w:rPr>
      </w:pPr>
    </w:p>
    <w:p w:rsidR="000A1DB6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0A1DB6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333333"/>
          <w:sz w:val="28"/>
          <w:szCs w:val="28"/>
        </w:rPr>
      </w:pPr>
    </w:p>
    <w:p w:rsidR="000A1DB6" w:rsidRPr="00644F72" w:rsidRDefault="000A1DB6" w:rsidP="000A1DB6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644F72">
        <w:rPr>
          <w:color w:val="333333"/>
          <w:sz w:val="28"/>
          <w:szCs w:val="28"/>
        </w:rPr>
        <w:t xml:space="preserve">                                                                                                   </w:t>
      </w:r>
      <w:r>
        <w:rPr>
          <w:color w:val="333333"/>
          <w:sz w:val="28"/>
          <w:szCs w:val="28"/>
        </w:rPr>
        <w:t xml:space="preserve"> </w:t>
      </w:r>
      <w:r w:rsidRPr="00644F72">
        <w:rPr>
          <w:color w:val="333333"/>
          <w:sz w:val="28"/>
          <w:szCs w:val="28"/>
        </w:rPr>
        <w:t>Приложение</w:t>
      </w:r>
      <w:r>
        <w:rPr>
          <w:color w:val="333333"/>
          <w:sz w:val="28"/>
          <w:szCs w:val="28"/>
        </w:rPr>
        <w:t xml:space="preserve"> №2</w:t>
      </w:r>
    </w:p>
    <w:p w:rsidR="000A1DB6" w:rsidRDefault="000A1DB6" w:rsidP="000A1DB6">
      <w:pPr>
        <w:pStyle w:val="a5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</w:rPr>
      </w:pPr>
      <w:r>
        <w:rPr>
          <w:color w:val="000000"/>
        </w:rPr>
        <w:t xml:space="preserve"> к решению совета депутатов МО</w:t>
      </w:r>
      <w:r>
        <w:rPr>
          <w:color w:val="000000"/>
        </w:rPr>
        <w:br/>
        <w:t xml:space="preserve"> Вындиноостровское сельское поселение</w:t>
      </w:r>
    </w:p>
    <w:p w:rsidR="000A1DB6" w:rsidRPr="00C76E51" w:rsidRDefault="000A1DB6" w:rsidP="000A1DB6">
      <w:pPr>
        <w:pStyle w:val="a5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</w:rPr>
      </w:pPr>
      <w:r>
        <w:rPr>
          <w:color w:val="000000"/>
        </w:rPr>
        <w:t>от «____»  мая  года № ___</w:t>
      </w:r>
    </w:p>
    <w:p w:rsidR="000A1DB6" w:rsidRPr="00C76E51" w:rsidRDefault="000A1DB6" w:rsidP="000A1DB6">
      <w:pPr>
        <w:pStyle w:val="a5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                     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   </w:t>
      </w:r>
    </w:p>
    <w:p w:rsidR="000A1DB6" w:rsidRPr="00C76E51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 </w:t>
      </w:r>
    </w:p>
    <w:p w:rsidR="000A1DB6" w:rsidRPr="00094C33" w:rsidRDefault="000A1DB6" w:rsidP="000A1DB6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094C33">
        <w:rPr>
          <w:rStyle w:val="a6"/>
          <w:color w:val="000000"/>
          <w:sz w:val="28"/>
          <w:szCs w:val="28"/>
        </w:rPr>
        <w:t>Перечень категорий граждан, которым могут быть предоста</w:t>
      </w:r>
      <w:r>
        <w:rPr>
          <w:rStyle w:val="a6"/>
          <w:color w:val="000000"/>
          <w:sz w:val="28"/>
          <w:szCs w:val="28"/>
        </w:rPr>
        <w:t>влены служебные жилые помещения в</w:t>
      </w:r>
      <w:r w:rsidRPr="00094C33">
        <w:rPr>
          <w:rStyle w:val="a6"/>
          <w:color w:val="000000"/>
          <w:sz w:val="28"/>
          <w:szCs w:val="28"/>
        </w:rPr>
        <w:t xml:space="preserve"> жилищном фонде МО </w:t>
      </w:r>
      <w:r>
        <w:rPr>
          <w:rStyle w:val="a6"/>
          <w:color w:val="000000"/>
          <w:sz w:val="28"/>
          <w:szCs w:val="28"/>
        </w:rPr>
        <w:t>Вындиноостровское сельское поселение Волховского</w:t>
      </w:r>
      <w:r w:rsidRPr="00094C33">
        <w:rPr>
          <w:rStyle w:val="a6"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0A1DB6" w:rsidRPr="00C76E51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 Служебные жилые помещения  предоставляются следующим категориям граждан:</w:t>
      </w:r>
    </w:p>
    <w:p w:rsidR="000A1DB6" w:rsidRPr="00C76E51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 xml:space="preserve">      1. Лицам, замещающим муниципальные должности и должности муниципальной службы  в органах местного самоуправления МО </w:t>
      </w:r>
      <w:r>
        <w:rPr>
          <w:color w:val="000000"/>
          <w:sz w:val="28"/>
          <w:szCs w:val="28"/>
        </w:rPr>
        <w:t>Вындиноостровское сельское поселение Волховского</w:t>
      </w:r>
      <w:r w:rsidRPr="00C76E51">
        <w:rPr>
          <w:color w:val="000000"/>
          <w:sz w:val="28"/>
          <w:szCs w:val="28"/>
        </w:rPr>
        <w:t xml:space="preserve"> муниципального района Ленинградской области.                                                            </w:t>
      </w:r>
    </w:p>
    <w:p w:rsidR="000A1DB6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C76E51">
        <w:rPr>
          <w:color w:val="000000"/>
          <w:sz w:val="28"/>
          <w:szCs w:val="28"/>
        </w:rPr>
        <w:t xml:space="preserve"> 2. Работникам  муниципальных унитарных предприятий,  муниципальных учреждений, полномочия собственника имущества либо учредителя,   которых исполняют  органы местного самоуправления МО </w:t>
      </w:r>
      <w:r>
        <w:rPr>
          <w:color w:val="000000"/>
          <w:sz w:val="28"/>
          <w:szCs w:val="28"/>
        </w:rPr>
        <w:t>Вындиноостровское сельское поселение Волховского</w:t>
      </w:r>
      <w:r w:rsidRPr="00C76E51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0A1DB6" w:rsidRPr="00C76E51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A1DB6" w:rsidRPr="00C76E51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 </w:t>
      </w:r>
    </w:p>
    <w:p w:rsidR="000A1DB6" w:rsidRPr="00C76E51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000000"/>
          <w:sz w:val="28"/>
          <w:szCs w:val="28"/>
        </w:rPr>
      </w:pPr>
    </w:p>
    <w:p w:rsidR="000A1DB6" w:rsidRPr="00094C33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000000"/>
          <w:sz w:val="28"/>
          <w:szCs w:val="28"/>
        </w:rPr>
      </w:pPr>
      <w:r w:rsidRPr="00C76E51">
        <w:rPr>
          <w:color w:val="000000"/>
          <w:sz w:val="28"/>
          <w:szCs w:val="28"/>
        </w:rPr>
        <w:t> </w:t>
      </w:r>
    </w:p>
    <w:p w:rsidR="000A1DB6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</w:t>
      </w:r>
    </w:p>
    <w:p w:rsidR="00D41CF8" w:rsidRDefault="00D41CF8"/>
    <w:sectPr w:rsidR="00D41CF8" w:rsidSect="00E438A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DB6"/>
    <w:rsid w:val="000A1DB6"/>
    <w:rsid w:val="004E5151"/>
    <w:rsid w:val="00D41CF8"/>
    <w:rsid w:val="00D4644E"/>
    <w:rsid w:val="00E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A1D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DB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0A1DB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0A1DB6"/>
  </w:style>
  <w:style w:type="paragraph" w:styleId="a5">
    <w:name w:val="Normal (Web)"/>
    <w:basedOn w:val="a"/>
    <w:uiPriority w:val="99"/>
    <w:semiHidden/>
    <w:unhideWhenUsed/>
    <w:rsid w:val="000A1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1DB6"/>
    <w:rPr>
      <w:b/>
      <w:bCs/>
    </w:rPr>
  </w:style>
  <w:style w:type="paragraph" w:customStyle="1" w:styleId="Default">
    <w:name w:val="Default"/>
    <w:rsid w:val="000A1D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A1D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A1D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D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5FF17-15B5-4D10-8418-3FA68B56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2723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2018-05-16T08:17:00Z</cp:lastPrinted>
  <dcterms:created xsi:type="dcterms:W3CDTF">2018-05-16T08:06:00Z</dcterms:created>
  <dcterms:modified xsi:type="dcterms:W3CDTF">2018-05-16T08:31:00Z</dcterms:modified>
</cp:coreProperties>
</file>